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E3A6" w14:textId="77777777" w:rsidR="00D37765" w:rsidRPr="008C7F22" w:rsidRDefault="00D37765" w:rsidP="00D3776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C7F22">
        <w:rPr>
          <w:rFonts w:ascii="Times New Roman" w:hAnsi="Times New Roman" w:cs="Times New Roman"/>
          <w:bCs/>
          <w:sz w:val="24"/>
          <w:szCs w:val="24"/>
        </w:rPr>
        <w:t>Таблица № 1</w:t>
      </w:r>
    </w:p>
    <w:p w14:paraId="0ABA089C" w14:textId="77777777" w:rsidR="00D37765" w:rsidRPr="008C7F22" w:rsidRDefault="00D37765" w:rsidP="00D3776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DE91015" w14:textId="77777777" w:rsidR="00D37765" w:rsidRPr="008C7F22" w:rsidRDefault="00D37765" w:rsidP="00D377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C7F22">
        <w:rPr>
          <w:rFonts w:ascii="Times New Roman" w:hAnsi="Times New Roman" w:cs="Times New Roman"/>
          <w:bCs/>
          <w:sz w:val="24"/>
          <w:szCs w:val="24"/>
        </w:rPr>
        <w:t>Таблица показателей эффективности деятельности по предупреждению коррупции в организации</w:t>
      </w:r>
    </w:p>
    <w:p w14:paraId="111AAD14" w14:textId="77777777" w:rsidR="00D37765" w:rsidRPr="008C7F22" w:rsidRDefault="00D37765" w:rsidP="00D377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585"/>
        <w:gridCol w:w="1288"/>
        <w:gridCol w:w="1106"/>
        <w:gridCol w:w="1624"/>
        <w:gridCol w:w="1651"/>
        <w:gridCol w:w="3424"/>
      </w:tblGrid>
      <w:tr w:rsidR="00D37765" w:rsidRPr="008C7F22" w14:paraId="4FBD510F" w14:textId="77777777" w:rsidTr="0088276C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14:paraId="476E9BA0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5" w:type="dxa"/>
            <w:vMerge w:val="restart"/>
            <w:vAlign w:val="center"/>
          </w:tcPr>
          <w:p w14:paraId="79552E4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4" w:type="dxa"/>
            <w:gridSpan w:val="2"/>
            <w:vAlign w:val="center"/>
          </w:tcPr>
          <w:p w14:paraId="53DD3BE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694ED15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14:paraId="0FC310E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51" w:type="dxa"/>
            <w:vMerge w:val="restart"/>
          </w:tcPr>
          <w:p w14:paraId="496CADF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424" w:type="dxa"/>
            <w:vMerge w:val="restart"/>
          </w:tcPr>
          <w:p w14:paraId="695A7EB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52BE9E4D" w14:textId="77777777" w:rsidTr="0088276C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14:paraId="2CDB86F7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  <w:vAlign w:val="center"/>
          </w:tcPr>
          <w:p w14:paraId="7CD57563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40557F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06" w:type="dxa"/>
            <w:vAlign w:val="center"/>
          </w:tcPr>
          <w:p w14:paraId="7C0D7D0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14:paraId="2C82092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14:paraId="13A6CD9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vMerge/>
            <w:vAlign w:val="center"/>
          </w:tcPr>
          <w:p w14:paraId="012A670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29DE419A" w14:textId="77777777" w:rsidTr="0088276C">
        <w:trPr>
          <w:trHeight w:val="384"/>
          <w:jc w:val="center"/>
        </w:trPr>
        <w:tc>
          <w:tcPr>
            <w:tcW w:w="15289" w:type="dxa"/>
            <w:gridSpan w:val="7"/>
            <w:vAlign w:val="center"/>
          </w:tcPr>
          <w:p w14:paraId="75CBE35C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. Организационные мероприятия по предупреждению коррупции в организации</w:t>
            </w:r>
          </w:p>
        </w:tc>
      </w:tr>
      <w:tr w:rsidR="00D37765" w:rsidRPr="008C7F22" w14:paraId="3BFECB14" w14:textId="77777777" w:rsidTr="0088276C">
        <w:trPr>
          <w:trHeight w:val="157"/>
          <w:jc w:val="center"/>
        </w:trPr>
        <w:tc>
          <w:tcPr>
            <w:tcW w:w="15289" w:type="dxa"/>
            <w:gridSpan w:val="7"/>
            <w:vAlign w:val="center"/>
          </w:tcPr>
          <w:p w14:paraId="4E876A1D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1. Показатели, отражающие организацию работы по предупреждению коррупции в организации</w:t>
            </w:r>
          </w:p>
        </w:tc>
      </w:tr>
      <w:tr w:rsidR="00D37765" w:rsidRPr="008C7F22" w14:paraId="0776B149" w14:textId="77777777" w:rsidTr="0088276C">
        <w:trPr>
          <w:trHeight w:val="2339"/>
          <w:jc w:val="center"/>
        </w:trPr>
        <w:tc>
          <w:tcPr>
            <w:tcW w:w="611" w:type="dxa"/>
          </w:tcPr>
          <w:p w14:paraId="38C1915D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85" w:type="dxa"/>
          </w:tcPr>
          <w:p w14:paraId="74F2611E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(в %) подразделения (специалистов) организации в функции, которых включено предупреждение коррупции к общей штатной численности организации.</w:t>
            </w:r>
          </w:p>
        </w:tc>
        <w:tc>
          <w:tcPr>
            <w:tcW w:w="2394" w:type="dxa"/>
            <w:gridSpan w:val="2"/>
          </w:tcPr>
          <w:p w14:paraId="1184AEE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 – если менее 1%;</w:t>
            </w:r>
          </w:p>
          <w:p w14:paraId="2A3719F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826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 – если от 1 до 2 %; включительно</w:t>
            </w:r>
          </w:p>
          <w:p w14:paraId="4BF67E5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952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1624" w:type="dxa"/>
          </w:tcPr>
          <w:p w14:paraId="436008E9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5642AE81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14:paraId="572D7F3A" w14:textId="77777777" w:rsidR="00D37765" w:rsidRPr="008C7F22" w:rsidRDefault="00D37765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штатной численности работников организации, в должностной инструкции по которым предусмотрено выполнение функций по предупреждению коррупции к общей штатной численности организации</w:t>
            </w:r>
          </w:p>
        </w:tc>
      </w:tr>
      <w:tr w:rsidR="00D37765" w:rsidRPr="008C7F22" w14:paraId="068DBF92" w14:textId="77777777" w:rsidTr="0088276C">
        <w:trPr>
          <w:jc w:val="center"/>
        </w:trPr>
        <w:tc>
          <w:tcPr>
            <w:tcW w:w="611" w:type="dxa"/>
          </w:tcPr>
          <w:p w14:paraId="6F7BEF7E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85" w:type="dxa"/>
          </w:tcPr>
          <w:p w14:paraId="009FBAE6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подразделения (должностей, в функции которых включено предупреждение коррупции в организации)</w:t>
            </w:r>
          </w:p>
          <w:p w14:paraId="0AD1C26E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14:paraId="2C1CA44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 – если менее 85%;</w:t>
            </w:r>
          </w:p>
          <w:p w14:paraId="61D6B3C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F78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1624" w:type="dxa"/>
          </w:tcPr>
          <w:p w14:paraId="3A12EAFA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</w:tcPr>
          <w:p w14:paraId="02CD4DDE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14:paraId="1930F759" w14:textId="77777777" w:rsidR="00D37765" w:rsidRPr="008C7F22" w:rsidRDefault="00D37765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списочной численности работников организации, в должностной инструкции которых предусмотрено выполнение функций по предупреждению коррупции к общей штатной указанных подразделений (специалистов)</w:t>
            </w:r>
          </w:p>
        </w:tc>
      </w:tr>
      <w:tr w:rsidR="00D37765" w:rsidRPr="008C7F22" w14:paraId="1EA50068" w14:textId="77777777" w:rsidTr="0088276C">
        <w:trPr>
          <w:jc w:val="center"/>
        </w:trPr>
        <w:tc>
          <w:tcPr>
            <w:tcW w:w="611" w:type="dxa"/>
          </w:tcPr>
          <w:p w14:paraId="06FAEAEE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85" w:type="dxa"/>
          </w:tcPr>
          <w:p w14:paraId="63136A5A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Доля (в %) специалистов, в функции которых включено предупреждение коррупции в организации, имеющих опыт работы в указанной сфере более 2 лет, к фактической численности указанной категории</w:t>
            </w:r>
          </w:p>
        </w:tc>
        <w:tc>
          <w:tcPr>
            <w:tcW w:w="2394" w:type="dxa"/>
            <w:gridSpan w:val="2"/>
          </w:tcPr>
          <w:p w14:paraId="7AE3D9E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 – если менее 50%;</w:t>
            </w:r>
          </w:p>
          <w:p w14:paraId="122A8F1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277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1624" w:type="dxa"/>
          </w:tcPr>
          <w:p w14:paraId="5E1421ED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</w:tcPr>
          <w:p w14:paraId="45665A30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24" w:type="dxa"/>
          </w:tcPr>
          <w:p w14:paraId="029EBC28" w14:textId="77777777" w:rsidR="00D37765" w:rsidRPr="008C7F22" w:rsidRDefault="00D37765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фактической численности таких работников организации, к общей фактической численности указанных лиц</w:t>
            </w:r>
          </w:p>
        </w:tc>
      </w:tr>
    </w:tbl>
    <w:p w14:paraId="3B0D6043" w14:textId="77777777" w:rsidR="00D37765" w:rsidRPr="008C7F22" w:rsidRDefault="00D37765" w:rsidP="00D37765">
      <w:pPr>
        <w:rPr>
          <w:sz w:val="24"/>
          <w:szCs w:val="24"/>
        </w:rPr>
      </w:pPr>
    </w:p>
    <w:p w14:paraId="0B32C9F4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479"/>
        <w:gridCol w:w="34"/>
        <w:gridCol w:w="1136"/>
        <w:gridCol w:w="1708"/>
        <w:gridCol w:w="1610"/>
        <w:gridCol w:w="1693"/>
        <w:gridCol w:w="3178"/>
      </w:tblGrid>
      <w:tr w:rsidR="00D37765" w:rsidRPr="008C7F22" w14:paraId="686E13C9" w14:textId="77777777" w:rsidTr="0088276C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14:paraId="367A406D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13" w:type="dxa"/>
            <w:gridSpan w:val="2"/>
            <w:vMerge w:val="restart"/>
            <w:vAlign w:val="center"/>
          </w:tcPr>
          <w:p w14:paraId="0B06649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gridSpan w:val="2"/>
            <w:vAlign w:val="center"/>
          </w:tcPr>
          <w:p w14:paraId="0F4D201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1CD5C1A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14:paraId="4F737B6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93" w:type="dxa"/>
            <w:vMerge w:val="restart"/>
          </w:tcPr>
          <w:p w14:paraId="1C515CA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178" w:type="dxa"/>
            <w:vMerge w:val="restart"/>
          </w:tcPr>
          <w:p w14:paraId="785B7A4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527FA226" w14:textId="77777777" w:rsidTr="0088276C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14:paraId="61F9EFBE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3" w:type="dxa"/>
            <w:gridSpan w:val="2"/>
            <w:vMerge/>
            <w:vAlign w:val="center"/>
          </w:tcPr>
          <w:p w14:paraId="4C6F312D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0BE6D6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14:paraId="0478E5E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14:paraId="2D17EF8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14:paraId="0A4D2BD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14:paraId="4D97C57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312F13ED" w14:textId="77777777" w:rsidTr="0088276C">
        <w:trPr>
          <w:jc w:val="center"/>
        </w:trPr>
        <w:tc>
          <w:tcPr>
            <w:tcW w:w="583" w:type="dxa"/>
          </w:tcPr>
          <w:p w14:paraId="057C7AED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13" w:type="dxa"/>
            <w:gridSpan w:val="2"/>
          </w:tcPr>
          <w:p w14:paraId="138497E3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14:paraId="60C3A55F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CAC196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14:paraId="01579A3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14:paraId="18C37431" w14:textId="7943EB1F" w:rsidR="00D37765" w:rsidRPr="008C7F22" w:rsidRDefault="004D33F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14:paraId="1D4D313A" w14:textId="67B560D4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</w:tcPr>
          <w:p w14:paraId="3566509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0D34B2D8" w14:textId="77777777" w:rsidTr="0088276C">
        <w:tblPrEx>
          <w:jc w:val="left"/>
        </w:tblPrEx>
        <w:trPr>
          <w:trHeight w:val="6899"/>
        </w:trPr>
        <w:tc>
          <w:tcPr>
            <w:tcW w:w="583" w:type="dxa"/>
          </w:tcPr>
          <w:p w14:paraId="761C4383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79" w:type="dxa"/>
          </w:tcPr>
          <w:p w14:paraId="3556DF51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14:paraId="60C20176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14:paraId="0DBF004F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- руководитель, заместители руководителя организации;</w:t>
            </w:r>
          </w:p>
          <w:p w14:paraId="737B9483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14:paraId="66FD602C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14:paraId="215F581F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14:paraId="61C45276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14:paraId="439C515C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14:paraId="5EE9FDC1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1B8ABF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14:paraId="34A99D7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- 3 (при отсутствии перечня)</w:t>
            </w:r>
          </w:p>
          <w:p w14:paraId="6A0B82D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6BE4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55DDA92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A8A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- 0,5) – за каждую должность, </w:t>
            </w:r>
          </w:p>
          <w:p w14:paraId="4E8857E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не включенную</w:t>
            </w:r>
          </w:p>
          <w:p w14:paraId="5FA0CE7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610" w:type="dxa"/>
          </w:tcPr>
          <w:p w14:paraId="371EC3F7" w14:textId="34508D64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14:paraId="3250AECD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</w:tcPr>
          <w:p w14:paraId="5C4EC0A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должностей в перечень, если должность является должностью руководителя или предусматривает выполнение функции, обозначенной в столбце «наименование показателя» настоящей строки таблицы.</w:t>
            </w:r>
          </w:p>
          <w:p w14:paraId="544243E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При наличии перечня и включении в него всех должностей ставится максимальный балл – 5, при отсутствии перечня ставится балл – (- 3) или от максимального балла отнимается по 0,5 балла за каждую отсутствующую должность до 0.</w:t>
            </w:r>
          </w:p>
        </w:tc>
      </w:tr>
    </w:tbl>
    <w:p w14:paraId="39BDB07B" w14:textId="77777777" w:rsidR="00D37765" w:rsidRPr="008C7F22" w:rsidRDefault="00D37765" w:rsidP="00D37765">
      <w:pPr>
        <w:rPr>
          <w:sz w:val="24"/>
          <w:szCs w:val="24"/>
        </w:rPr>
      </w:pPr>
    </w:p>
    <w:p w14:paraId="3D283860" w14:textId="77777777" w:rsidR="00D37765" w:rsidRPr="008C7F22" w:rsidRDefault="00D37765" w:rsidP="00D37765">
      <w:pPr>
        <w:rPr>
          <w:sz w:val="24"/>
          <w:szCs w:val="24"/>
        </w:rPr>
      </w:pPr>
    </w:p>
    <w:p w14:paraId="4B077E9C" w14:textId="77777777" w:rsidR="00D37765" w:rsidRPr="008C7F22" w:rsidRDefault="00D37765" w:rsidP="00D37765">
      <w:pPr>
        <w:rPr>
          <w:sz w:val="24"/>
          <w:szCs w:val="24"/>
        </w:rPr>
      </w:pPr>
    </w:p>
    <w:p w14:paraId="7991084D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D37765" w:rsidRPr="008C7F22" w14:paraId="211F59F8" w14:textId="77777777" w:rsidTr="0088276C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14:paraId="4BF865D0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14:paraId="1366AF8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14:paraId="6567EAF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5EAEC0C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14:paraId="712770F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93" w:type="dxa"/>
            <w:vMerge w:val="restart"/>
          </w:tcPr>
          <w:p w14:paraId="112543D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178" w:type="dxa"/>
            <w:vMerge w:val="restart"/>
          </w:tcPr>
          <w:p w14:paraId="5DA86B0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50CA2B2C" w14:textId="77777777" w:rsidTr="0088276C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14:paraId="4ACB31D2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14:paraId="70431E00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59E2E89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14:paraId="7102267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14:paraId="7A8BCC1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14:paraId="6020CB2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14:paraId="651E26F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707B592D" w14:textId="77777777" w:rsidTr="0088276C">
        <w:tblPrEx>
          <w:jc w:val="left"/>
        </w:tblPrEx>
        <w:tc>
          <w:tcPr>
            <w:tcW w:w="583" w:type="dxa"/>
          </w:tcPr>
          <w:p w14:paraId="76E71577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01" w:type="dxa"/>
          </w:tcPr>
          <w:p w14:paraId="1A2F784F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организации не реже 1 раза в год оценки коррупционных рисков, на основе которой формируется, обновляется перечень коррупционно-опасных должностей.</w:t>
            </w:r>
          </w:p>
          <w:p w14:paraId="2A272EC4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148" w:type="dxa"/>
          </w:tcPr>
          <w:p w14:paraId="3C39D44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119218D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14:paraId="2CCFB08C" w14:textId="114D1025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14:paraId="36B4A66E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14:paraId="4B618CF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При определении оценки организации необходимо учитывать, что результат проведенной оценки коррупционных рисков должен документально оформляться и доводится до руководителя организации</w:t>
            </w:r>
          </w:p>
          <w:p w14:paraId="7869089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3DD45C82" w14:textId="77777777" w:rsidTr="0088276C">
        <w:tblPrEx>
          <w:jc w:val="left"/>
        </w:tblPrEx>
        <w:tc>
          <w:tcPr>
            <w:tcW w:w="583" w:type="dxa"/>
          </w:tcPr>
          <w:p w14:paraId="471908C3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01" w:type="dxa"/>
          </w:tcPr>
          <w:p w14:paraId="2671EC98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 перечня коррупционно-опасных функций организации</w:t>
            </w:r>
          </w:p>
          <w:p w14:paraId="7B8E4F31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(если обновление не требуется, то ставится балл как за реализованное мероприятие)</w:t>
            </w:r>
          </w:p>
          <w:p w14:paraId="1D81120C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B9E2AF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7DE2AF4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14:paraId="7C6A1791" w14:textId="5471149C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14:paraId="0D17167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14:paraId="49C6297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При определении оценки организации необходимо учитывать, что результатом проведенной работы является локальный акт об установлении функций или информация об отсутствии необходимости обновления согласованный с руководителем организации</w:t>
            </w:r>
          </w:p>
          <w:p w14:paraId="5231068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077656E2" w14:textId="77777777" w:rsidTr="0088276C">
        <w:tblPrEx>
          <w:jc w:val="left"/>
        </w:tblPrEx>
        <w:tc>
          <w:tcPr>
            <w:tcW w:w="583" w:type="dxa"/>
          </w:tcPr>
          <w:p w14:paraId="16EDBD8C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01" w:type="dxa"/>
          </w:tcPr>
          <w:p w14:paraId="398D60ED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Наличие перечня нормативных правовых актов в сфере противодействия коррупции и локальных правовых актов организации в сфере противодействия коррупции, обязательных для ознакомления лицами, принимаемыми (назначаемыми) на коррупционно-опасные должности в организацию</w:t>
            </w:r>
          </w:p>
          <w:p w14:paraId="7FCC3F5B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9A78F6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3A5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710AC50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D58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14:paraId="16F0D3B2" w14:textId="11309538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14:paraId="2FF60EDC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14:paraId="0DA4D46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FC430" w14:textId="77777777" w:rsidR="00D37765" w:rsidRPr="008C7F22" w:rsidRDefault="00D37765" w:rsidP="00D37765">
      <w:pPr>
        <w:rPr>
          <w:sz w:val="24"/>
          <w:szCs w:val="24"/>
        </w:rPr>
      </w:pPr>
    </w:p>
    <w:p w14:paraId="46464618" w14:textId="77777777" w:rsidR="00D37765" w:rsidRPr="008C7F22" w:rsidRDefault="00D37765" w:rsidP="00D37765">
      <w:pPr>
        <w:rPr>
          <w:sz w:val="24"/>
          <w:szCs w:val="24"/>
        </w:rPr>
      </w:pPr>
    </w:p>
    <w:p w14:paraId="10FBECB3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44AAC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17270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625"/>
        <w:gridCol w:w="6425"/>
        <w:gridCol w:w="1134"/>
        <w:gridCol w:w="1246"/>
        <w:gridCol w:w="1624"/>
        <w:gridCol w:w="1609"/>
        <w:gridCol w:w="2828"/>
      </w:tblGrid>
      <w:tr w:rsidR="00D37765" w:rsidRPr="008C7F22" w14:paraId="230D496B" w14:textId="77777777" w:rsidTr="0088276C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14:paraId="52B0173E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5" w:type="dxa"/>
            <w:vMerge w:val="restart"/>
            <w:vAlign w:val="center"/>
          </w:tcPr>
          <w:p w14:paraId="4878763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0" w:type="dxa"/>
            <w:gridSpan w:val="2"/>
            <w:vAlign w:val="center"/>
          </w:tcPr>
          <w:p w14:paraId="505C343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7C4CBF3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14:paraId="275127A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09" w:type="dxa"/>
            <w:vMerge w:val="restart"/>
          </w:tcPr>
          <w:p w14:paraId="6F6C11C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2828" w:type="dxa"/>
            <w:vMerge w:val="restart"/>
          </w:tcPr>
          <w:p w14:paraId="1FF2074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11661640" w14:textId="77777777" w:rsidTr="0088276C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/>
            <w:vAlign w:val="center"/>
          </w:tcPr>
          <w:p w14:paraId="4FC64A90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vMerge/>
            <w:vAlign w:val="center"/>
          </w:tcPr>
          <w:p w14:paraId="0527551A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F8714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6" w:type="dxa"/>
            <w:vAlign w:val="center"/>
          </w:tcPr>
          <w:p w14:paraId="661F934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14:paraId="6461F1B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14:paraId="1C83F5E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14:paraId="0D7D0CF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7AAD785A" w14:textId="77777777" w:rsidTr="0088276C">
        <w:tblPrEx>
          <w:jc w:val="left"/>
          <w:tblInd w:w="-34" w:type="dxa"/>
        </w:tblPrEx>
        <w:tc>
          <w:tcPr>
            <w:tcW w:w="659" w:type="dxa"/>
            <w:gridSpan w:val="2"/>
          </w:tcPr>
          <w:p w14:paraId="14705E88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425" w:type="dxa"/>
          </w:tcPr>
          <w:p w14:paraId="35E7539C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14:paraId="067F571A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– об утверждении антикоррупционной политики</w:t>
            </w:r>
          </w:p>
          <w:p w14:paraId="5E3D223D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в организации;</w:t>
            </w:r>
          </w:p>
          <w:p w14:paraId="6A5754ED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– об утверждении (принятии) кодекса этики </w:t>
            </w:r>
          </w:p>
          <w:p w14:paraId="3361EEFA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 служебного поведения работников организации;</w:t>
            </w:r>
          </w:p>
          <w:p w14:paraId="4F19AF5B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14:paraId="27691B4A" w14:textId="77777777" w:rsidR="00D37765" w:rsidRPr="008C7F22" w:rsidRDefault="00D37765" w:rsidP="0088276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– об </w:t>
            </w: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определении процедуры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14:paraId="0648A893" w14:textId="77777777" w:rsidR="00D37765" w:rsidRPr="008C7F22" w:rsidRDefault="00D37765" w:rsidP="00882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– об </w:t>
            </w: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 ответственных за разработку и реализацию мер по предупреждению коррупции;</w:t>
            </w:r>
          </w:p>
          <w:p w14:paraId="2C77B5D8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утверждении перечня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подвержено коррупционным рискам (коррупционно-опасные должности)</w:t>
            </w:r>
          </w:p>
          <w:p w14:paraId="0787D9EB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14:paraId="01BFB390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санкций;</w:t>
            </w:r>
          </w:p>
        </w:tc>
        <w:tc>
          <w:tcPr>
            <w:tcW w:w="2380" w:type="dxa"/>
            <w:gridSpan w:val="2"/>
          </w:tcPr>
          <w:p w14:paraId="32584EB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10 – если все необходимые локальные акты приняты и находятся в актуальном состоянии;</w:t>
            </w:r>
          </w:p>
          <w:p w14:paraId="00D08D3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389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 – 2) – 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624" w:type="dxa"/>
          </w:tcPr>
          <w:p w14:paraId="3818BDA4" w14:textId="1A62ED9A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14:paraId="2830182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14:paraId="581AF59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оценки параметра анализируются принятые локальные акты организации. Необходимо учитывать, что в одном локальном акте могут быть отражены несколько вопросов, указанных в столбце «Наименование показателя» текущей строки таблицы. </w:t>
            </w:r>
          </w:p>
          <w:p w14:paraId="1D4BA96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 считаются принятыми все акты, регулирующие вопрос, отраженный в столбце «Наименование показателя». Комитет отмечает, что перечень вопросов, отраженных в столбце «Наименование показателя», не является исчерпывающим. Органы власти, органы местного самоуправления могут увеличить количество вопросов по предупреждению коррупции, оцениваемых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данной строке таблицы. </w:t>
            </w:r>
          </w:p>
        </w:tc>
      </w:tr>
    </w:tbl>
    <w:p w14:paraId="6BEF028A" w14:textId="77777777" w:rsidR="00D37765" w:rsidRPr="008C7F22" w:rsidRDefault="00D37765" w:rsidP="00D37765">
      <w:pPr>
        <w:rPr>
          <w:sz w:val="24"/>
          <w:szCs w:val="24"/>
        </w:rPr>
      </w:pPr>
    </w:p>
    <w:p w14:paraId="4B414D10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369"/>
        <w:gridCol w:w="129"/>
        <w:gridCol w:w="1065"/>
        <w:gridCol w:w="52"/>
        <w:gridCol w:w="1791"/>
        <w:gridCol w:w="85"/>
        <w:gridCol w:w="1616"/>
        <w:gridCol w:w="77"/>
        <w:gridCol w:w="1624"/>
        <w:gridCol w:w="14"/>
        <w:gridCol w:w="2044"/>
      </w:tblGrid>
      <w:tr w:rsidR="00D37765" w:rsidRPr="008C7F22" w14:paraId="4FB5B864" w14:textId="77777777" w:rsidTr="0088276C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14:paraId="23362C11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98" w:type="dxa"/>
            <w:gridSpan w:val="2"/>
            <w:vMerge w:val="restart"/>
            <w:vAlign w:val="center"/>
          </w:tcPr>
          <w:p w14:paraId="7045461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93" w:type="dxa"/>
            <w:gridSpan w:val="4"/>
            <w:vAlign w:val="center"/>
          </w:tcPr>
          <w:p w14:paraId="2C9DD55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3E0F2CD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93" w:type="dxa"/>
            <w:gridSpan w:val="2"/>
            <w:vMerge w:val="restart"/>
          </w:tcPr>
          <w:p w14:paraId="673949E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8" w:type="dxa"/>
            <w:gridSpan w:val="2"/>
            <w:vMerge w:val="restart"/>
          </w:tcPr>
          <w:p w14:paraId="1BD58D3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2044" w:type="dxa"/>
            <w:vMerge w:val="restart"/>
          </w:tcPr>
          <w:p w14:paraId="6A9776C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6ED17065" w14:textId="77777777" w:rsidTr="0088276C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14:paraId="096FC254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  <w:gridSpan w:val="2"/>
            <w:vMerge/>
            <w:vAlign w:val="center"/>
          </w:tcPr>
          <w:p w14:paraId="1F7EB682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5B2C503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6" w:type="dxa"/>
            <w:gridSpan w:val="2"/>
            <w:vAlign w:val="center"/>
          </w:tcPr>
          <w:p w14:paraId="4E0E80F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93" w:type="dxa"/>
            <w:gridSpan w:val="2"/>
            <w:vMerge/>
            <w:vAlign w:val="center"/>
          </w:tcPr>
          <w:p w14:paraId="1D771B1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14:paraId="7D5614A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14:paraId="6A62E3F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375E02D2" w14:textId="77777777" w:rsidTr="0088276C">
        <w:tblPrEx>
          <w:jc w:val="left"/>
        </w:tblPrEx>
        <w:tc>
          <w:tcPr>
            <w:tcW w:w="625" w:type="dxa"/>
          </w:tcPr>
          <w:p w14:paraId="73D1CCD2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14:paraId="52AB977D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правонарушений;</w:t>
            </w:r>
          </w:p>
          <w:p w14:paraId="1BDF725A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 </w:t>
            </w: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ведение ежегодного декларирования о возможной личной заинтересованности и т.п.).</w:t>
            </w:r>
          </w:p>
        </w:tc>
        <w:tc>
          <w:tcPr>
            <w:tcW w:w="1194" w:type="dxa"/>
            <w:gridSpan w:val="2"/>
          </w:tcPr>
          <w:p w14:paraId="6632954C" w14:textId="24884190" w:rsidR="00D37765" w:rsidRPr="008C7F22" w:rsidRDefault="002823D2" w:rsidP="0028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843" w:type="dxa"/>
            <w:gridSpan w:val="2"/>
          </w:tcPr>
          <w:p w14:paraId="3D968410" w14:textId="1A480875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14:paraId="52553287" w14:textId="58792D7F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14:paraId="29804148" w14:textId="3BD3356E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</w:tcPr>
          <w:p w14:paraId="385531A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0353BD27" w14:textId="77777777" w:rsidTr="0088276C">
        <w:tblPrEx>
          <w:jc w:val="left"/>
        </w:tblPrEx>
        <w:tc>
          <w:tcPr>
            <w:tcW w:w="625" w:type="dxa"/>
          </w:tcPr>
          <w:p w14:paraId="2C9F0C81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369" w:type="dxa"/>
          </w:tcPr>
          <w:p w14:paraId="6CAF7F03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Журналы*</w:t>
            </w:r>
            <w:r w:rsidRPr="008C7F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14:paraId="23A8813D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C7F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в том числе журналы:</w:t>
            </w:r>
          </w:p>
          <w:p w14:paraId="1272D169" w14:textId="77777777" w:rsidR="00D37765" w:rsidRPr="008C7F22" w:rsidRDefault="00D37765" w:rsidP="0088276C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учета ознакомления лиц, принимаемых на коррупционно-опасные должности в организацию или замещающих указанные должности с требованиями законодательства о противодействии коррупции и локальными правовыми актами организации по предупреждению коррупции;</w:t>
            </w:r>
          </w:p>
          <w:p w14:paraId="59D87139" w14:textId="77777777" w:rsidR="00D37765" w:rsidRPr="008C7F22" w:rsidRDefault="00D37765" w:rsidP="0088276C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уведомлений о фактах обращения в целях склонения работников организации к совершению коррупционных правонарушений; </w:t>
            </w:r>
          </w:p>
          <w:p w14:paraId="5F7C8DDE" w14:textId="77777777" w:rsidR="00D37765" w:rsidRPr="008C7F22" w:rsidRDefault="00D37765" w:rsidP="0088276C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возникновения;</w:t>
            </w:r>
          </w:p>
          <w:p w14:paraId="485B68A5" w14:textId="77777777" w:rsidR="00D37765" w:rsidRPr="008C7F22" w:rsidRDefault="00D37765" w:rsidP="0088276C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регистрации ежегодных деклараций о возможной личной заинтересованности при осуществлении закупок товаров, работ и услуг;</w:t>
            </w:r>
          </w:p>
          <w:p w14:paraId="75CA6A77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 информации о ставших известными работнику случаях совершения коррупционных правонарушений;</w:t>
            </w:r>
          </w:p>
        </w:tc>
        <w:tc>
          <w:tcPr>
            <w:tcW w:w="1194" w:type="dxa"/>
            <w:gridSpan w:val="2"/>
          </w:tcPr>
          <w:p w14:paraId="71633FF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14:paraId="079A57A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206E1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4CF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1234111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минус 0,5 за каждый отсутствующий журнал</w:t>
            </w:r>
          </w:p>
          <w:p w14:paraId="72819BF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A2EE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F6F0DF" w14:textId="30B5A410" w:rsidR="00D37765" w:rsidRPr="008C7F22" w:rsidRDefault="002823D2" w:rsidP="0088276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14:paraId="2D836C76" w14:textId="77777777" w:rsidR="00D37765" w:rsidRPr="008C7F22" w:rsidRDefault="00D37765" w:rsidP="0088276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gridSpan w:val="2"/>
          </w:tcPr>
          <w:p w14:paraId="25E4AF5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журналов ставится 0 баллов, </w:t>
            </w:r>
          </w:p>
          <w:p w14:paraId="5127EA4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или от максимального балла отнимается по 0,5 балла за каждый отсутствующий журнал </w:t>
            </w:r>
          </w:p>
        </w:tc>
      </w:tr>
    </w:tbl>
    <w:p w14:paraId="3E8C3159" w14:textId="77777777" w:rsidR="00D37765" w:rsidRPr="008C7F22" w:rsidRDefault="00D37765" w:rsidP="00D37765">
      <w:pPr>
        <w:rPr>
          <w:sz w:val="24"/>
          <w:szCs w:val="24"/>
        </w:rPr>
      </w:pPr>
    </w:p>
    <w:p w14:paraId="234DF54F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625"/>
        <w:gridCol w:w="5437"/>
        <w:gridCol w:w="8"/>
        <w:gridCol w:w="14"/>
        <w:gridCol w:w="938"/>
        <w:gridCol w:w="14"/>
        <w:gridCol w:w="1960"/>
        <w:gridCol w:w="1638"/>
        <w:gridCol w:w="14"/>
        <w:gridCol w:w="1623"/>
        <w:gridCol w:w="3220"/>
      </w:tblGrid>
      <w:tr w:rsidR="00D37765" w:rsidRPr="008C7F22" w14:paraId="7E4693CD" w14:textId="77777777" w:rsidTr="0088276C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14:paraId="00C8973E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gridSpan w:val="2"/>
            <w:vMerge w:val="restart"/>
            <w:vAlign w:val="center"/>
          </w:tcPr>
          <w:p w14:paraId="2A5EDA3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14:paraId="13E5A49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6BE897A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14:paraId="550DB7F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14:paraId="0A586BD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vMerge w:val="restart"/>
          </w:tcPr>
          <w:p w14:paraId="7D2E8F9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1DAF4545" w14:textId="77777777" w:rsidTr="0088276C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/>
            <w:vAlign w:val="center"/>
          </w:tcPr>
          <w:p w14:paraId="74A10F7D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vMerge/>
            <w:vAlign w:val="center"/>
          </w:tcPr>
          <w:p w14:paraId="61DC1D87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465AC4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14:paraId="5B8E9FF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14:paraId="099AC85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120407F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14:paraId="3FB1A90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5324C841" w14:textId="77777777" w:rsidTr="0088276C">
        <w:tblPrEx>
          <w:jc w:val="left"/>
          <w:tblInd w:w="-34" w:type="dxa"/>
        </w:tblPrEx>
        <w:tc>
          <w:tcPr>
            <w:tcW w:w="659" w:type="dxa"/>
            <w:gridSpan w:val="2"/>
          </w:tcPr>
          <w:p w14:paraId="680130F8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437" w:type="dxa"/>
          </w:tcPr>
          <w:p w14:paraId="10C0902F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В трудовых договорах работников, замещающих должности, включенные в перечень коррупционно-опасных должностей введена антикоррупционная оговорка (антикоррупционные положения)</w:t>
            </w:r>
          </w:p>
        </w:tc>
        <w:tc>
          <w:tcPr>
            <w:tcW w:w="974" w:type="dxa"/>
            <w:gridSpan w:val="4"/>
          </w:tcPr>
          <w:p w14:paraId="466818B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14:paraId="2289F74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E153B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5C5547E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1652" w:type="dxa"/>
            <w:gridSpan w:val="2"/>
          </w:tcPr>
          <w:p w14:paraId="4EB554FE" w14:textId="4363D141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14:paraId="1D8A84D1" w14:textId="77777777" w:rsidR="00D37765" w:rsidRPr="008C7F22" w:rsidRDefault="00D37765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14:paraId="6616190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оговорки во все трудовые договора лиц, замещающих соответствующую должность в организации.</w:t>
            </w:r>
          </w:p>
          <w:p w14:paraId="78CABF8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оговорки в трудовых договорах ставится 0 баллов, </w:t>
            </w:r>
          </w:p>
          <w:p w14:paraId="1521F79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каждый факт отсутствия оговорки в договоре с лицом, замещающим соответствующую должность до 0 баллов.</w:t>
            </w:r>
          </w:p>
        </w:tc>
      </w:tr>
      <w:tr w:rsidR="00D37765" w:rsidRPr="008C7F22" w14:paraId="005959B5" w14:textId="77777777" w:rsidTr="0088276C">
        <w:tblPrEx>
          <w:jc w:val="left"/>
          <w:tblInd w:w="-34" w:type="dxa"/>
        </w:tblPrEx>
        <w:tc>
          <w:tcPr>
            <w:tcW w:w="659" w:type="dxa"/>
            <w:gridSpan w:val="2"/>
          </w:tcPr>
          <w:p w14:paraId="45234260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37" w:type="dxa"/>
          </w:tcPr>
          <w:p w14:paraId="74B631C4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974" w:type="dxa"/>
            <w:gridSpan w:val="4"/>
          </w:tcPr>
          <w:p w14:paraId="0CA024B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14:paraId="76AC50C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14:paraId="4BA397CB" w14:textId="675F837A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5E0314E5" w14:textId="77777777" w:rsidR="00D37765" w:rsidRPr="008C7F22" w:rsidRDefault="00DB53AF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14:paraId="3745805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Выделение абонентского номера организации под номер «телефона доверия» осуществляется локальным правовым актом организации</w:t>
            </w:r>
          </w:p>
        </w:tc>
      </w:tr>
      <w:tr w:rsidR="00D37765" w:rsidRPr="008C7F22" w14:paraId="06BB059A" w14:textId="77777777" w:rsidTr="0088276C">
        <w:trPr>
          <w:gridBefore w:val="1"/>
          <w:wBefore w:w="34" w:type="dxa"/>
          <w:trHeight w:val="157"/>
          <w:jc w:val="center"/>
        </w:trPr>
        <w:tc>
          <w:tcPr>
            <w:tcW w:w="15491" w:type="dxa"/>
            <w:gridSpan w:val="11"/>
            <w:vAlign w:val="center"/>
          </w:tcPr>
          <w:p w14:paraId="7ED32EE5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2. Показатели, отражающие текущую деятельность по предупреждению коррупции и её результаты</w:t>
            </w:r>
          </w:p>
        </w:tc>
      </w:tr>
      <w:tr w:rsidR="00D37765" w:rsidRPr="008C7F22" w14:paraId="3F3C9B59" w14:textId="77777777" w:rsidTr="0088276C">
        <w:tblPrEx>
          <w:jc w:val="left"/>
          <w:tblInd w:w="-34" w:type="dxa"/>
        </w:tblPrEx>
        <w:trPr>
          <w:trHeight w:val="744"/>
        </w:trPr>
        <w:tc>
          <w:tcPr>
            <w:tcW w:w="659" w:type="dxa"/>
            <w:gridSpan w:val="2"/>
          </w:tcPr>
          <w:p w14:paraId="4FD290ED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9" w:type="dxa"/>
            <w:gridSpan w:val="3"/>
          </w:tcPr>
          <w:p w14:paraId="5C0EC5D6" w14:textId="77777777" w:rsidR="00D37765" w:rsidRPr="008C7F22" w:rsidRDefault="00D37765" w:rsidP="00882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2912" w:type="dxa"/>
            <w:gridSpan w:val="3"/>
          </w:tcPr>
          <w:p w14:paraId="3DC8989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652" w:type="dxa"/>
            <w:gridSpan w:val="2"/>
          </w:tcPr>
          <w:p w14:paraId="5393416F" w14:textId="5643C97E" w:rsidR="00D37765" w:rsidRPr="008C7F22" w:rsidRDefault="002823D2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534211F8" w14:textId="45E934D2" w:rsidR="00D37765" w:rsidRPr="008C7F22" w:rsidRDefault="008B0F60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14:paraId="28B83E5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39CA2E8E" w14:textId="77777777" w:rsidTr="0088276C">
        <w:tblPrEx>
          <w:jc w:val="left"/>
          <w:tblInd w:w="-34" w:type="dxa"/>
        </w:tblPrEx>
        <w:tc>
          <w:tcPr>
            <w:tcW w:w="659" w:type="dxa"/>
            <w:gridSpan w:val="2"/>
          </w:tcPr>
          <w:p w14:paraId="132075F5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59" w:type="dxa"/>
            <w:gridSpan w:val="3"/>
          </w:tcPr>
          <w:p w14:paraId="5F59FC90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</w:p>
        </w:tc>
        <w:tc>
          <w:tcPr>
            <w:tcW w:w="952" w:type="dxa"/>
            <w:gridSpan w:val="2"/>
          </w:tcPr>
          <w:p w14:paraId="1A3B01D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0" w:type="dxa"/>
          </w:tcPr>
          <w:p w14:paraId="64C38E8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14:paraId="3D3F5B3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факт не направления сообщения </w:t>
            </w:r>
          </w:p>
        </w:tc>
        <w:tc>
          <w:tcPr>
            <w:tcW w:w="1652" w:type="dxa"/>
            <w:gridSpan w:val="2"/>
          </w:tcPr>
          <w:p w14:paraId="429BDB3F" w14:textId="0195CF61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7036E08B" w14:textId="77777777" w:rsidR="00D37765" w:rsidRPr="008C7F22" w:rsidRDefault="00DB53AF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14:paraId="04511A7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не направление сообщения влечет за собой административную ответственность </w:t>
            </w:r>
          </w:p>
          <w:p w14:paraId="3671760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(ст. 19.29 КоАП РФ)</w:t>
            </w:r>
          </w:p>
        </w:tc>
      </w:tr>
    </w:tbl>
    <w:p w14:paraId="1C68DE05" w14:textId="77777777" w:rsidR="00D37765" w:rsidRPr="008C7F22" w:rsidRDefault="00D37765" w:rsidP="00D37765">
      <w:pPr>
        <w:rPr>
          <w:sz w:val="24"/>
          <w:szCs w:val="24"/>
        </w:rPr>
      </w:pPr>
    </w:p>
    <w:p w14:paraId="7E1A36E3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17"/>
        <w:gridCol w:w="1437"/>
        <w:gridCol w:w="69"/>
        <w:gridCol w:w="1448"/>
        <w:gridCol w:w="1638"/>
        <w:gridCol w:w="14"/>
        <w:gridCol w:w="1623"/>
        <w:gridCol w:w="3220"/>
      </w:tblGrid>
      <w:tr w:rsidR="00D37765" w:rsidRPr="008C7F22" w14:paraId="344A46E4" w14:textId="77777777" w:rsidTr="0088276C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14:paraId="4EB890D5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Merge w:val="restart"/>
            <w:vAlign w:val="center"/>
          </w:tcPr>
          <w:p w14:paraId="19992AA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4" w:type="dxa"/>
            <w:gridSpan w:val="3"/>
            <w:vAlign w:val="center"/>
          </w:tcPr>
          <w:p w14:paraId="2405F20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1322DA9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14:paraId="3B27FFB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14:paraId="0888C4F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vMerge w:val="restart"/>
          </w:tcPr>
          <w:p w14:paraId="01F8791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0C313D55" w14:textId="77777777" w:rsidTr="0088276C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14:paraId="208E6303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vAlign w:val="center"/>
          </w:tcPr>
          <w:p w14:paraId="11792DD4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70DFD94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48" w:type="dxa"/>
            <w:vAlign w:val="center"/>
          </w:tcPr>
          <w:p w14:paraId="569F92F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14:paraId="42D7139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501717E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14:paraId="20FC5AB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6240E691" w14:textId="77777777" w:rsidTr="0088276C">
        <w:tblPrEx>
          <w:jc w:val="left"/>
        </w:tblPrEx>
        <w:tc>
          <w:tcPr>
            <w:tcW w:w="625" w:type="dxa"/>
          </w:tcPr>
          <w:p w14:paraId="580A9C5A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17" w:type="dxa"/>
          </w:tcPr>
          <w:p w14:paraId="2A1D048F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подпись), от общего числа лиц, поступивших на работу в организацию лиц</w:t>
            </w:r>
          </w:p>
        </w:tc>
        <w:tc>
          <w:tcPr>
            <w:tcW w:w="2954" w:type="dxa"/>
            <w:gridSpan w:val="3"/>
          </w:tcPr>
          <w:p w14:paraId="3644AFF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100 %;</w:t>
            </w:r>
          </w:p>
          <w:p w14:paraId="041EDA7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C5C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</w:tcPr>
          <w:p w14:paraId="4E9F3682" w14:textId="03B56A28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23" w:type="dxa"/>
          </w:tcPr>
          <w:p w14:paraId="4CFAF84F" w14:textId="77777777" w:rsidR="00D37765" w:rsidRPr="008C7F22" w:rsidRDefault="00DB53AF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20" w:type="dxa"/>
          </w:tcPr>
          <w:p w14:paraId="5314DBC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1DD2B926" w14:textId="77777777" w:rsidTr="0088276C">
        <w:tblPrEx>
          <w:jc w:val="left"/>
        </w:tblPrEx>
        <w:tc>
          <w:tcPr>
            <w:tcW w:w="625" w:type="dxa"/>
          </w:tcPr>
          <w:p w14:paraId="6EDA3120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17" w:type="dxa"/>
          </w:tcPr>
          <w:p w14:paraId="439B7A68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получить консультацию по вопросам предупреждения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1437" w:type="dxa"/>
          </w:tcPr>
          <w:p w14:paraId="3EB3C345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7" w:type="dxa"/>
            <w:gridSpan w:val="2"/>
          </w:tcPr>
          <w:p w14:paraId="1156FF97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14:paraId="51980F4F" w14:textId="7A01C057" w:rsidR="00D37765" w:rsidRPr="008C7F22" w:rsidRDefault="002823D2" w:rsidP="002823D2">
            <w:pPr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0,5</w:t>
            </w:r>
          </w:p>
        </w:tc>
        <w:tc>
          <w:tcPr>
            <w:tcW w:w="1623" w:type="dxa"/>
          </w:tcPr>
          <w:p w14:paraId="5190202A" w14:textId="77777777" w:rsidR="00D37765" w:rsidRPr="008C7F22" w:rsidRDefault="001F7409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20" w:type="dxa"/>
          </w:tcPr>
          <w:p w14:paraId="212EDCA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282EAF0D" w14:textId="77777777" w:rsidTr="0088276C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42C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CC2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уведомлений о фактах обращения в целях склонения работника организации к совершению коррупционных правонарушений, по которым подразделением (работником) в функции которых включено предупреждение коррупции организована соответствующая проверка, от общего числа вышеуказанных уведомлений </w:t>
            </w:r>
          </w:p>
          <w:p w14:paraId="31B870F9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9C6" w14:textId="77777777" w:rsidR="00D37765" w:rsidRPr="008C7F22" w:rsidRDefault="00D37765" w:rsidP="0088276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менее </w:t>
            </w:r>
          </w:p>
          <w:p w14:paraId="32F94830" w14:textId="77777777" w:rsidR="00D37765" w:rsidRPr="008C7F22" w:rsidRDefault="00D37765" w:rsidP="0088276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14:paraId="20532950" w14:textId="77777777" w:rsidR="00D37765" w:rsidRPr="008C7F22" w:rsidRDefault="00D37765" w:rsidP="0088276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ADA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729" w14:textId="303CC158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905" w14:textId="77777777" w:rsidR="00D37765" w:rsidRPr="008C7F22" w:rsidRDefault="00DB2649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8A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25878AE3" w14:textId="77777777" w:rsidTr="0088276C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F87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4A9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Доля (процентов) работников, замещающих коррупционно-опасные должности, ознакомленных с нормативными правовыми актами,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локальными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сфере противодействия коррупции (под подпись), от общего числа указанных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05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менее 75 %;</w:t>
            </w:r>
          </w:p>
          <w:p w14:paraId="7CB28E0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F3A4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0,7 –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если от 75 % до 85 %;</w:t>
            </w:r>
          </w:p>
          <w:p w14:paraId="226C3F6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9C2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 –</w:t>
            </w:r>
          </w:p>
          <w:p w14:paraId="2A775091" w14:textId="77777777" w:rsidR="00D37765" w:rsidRPr="008C7F22" w:rsidRDefault="00D37765" w:rsidP="0088276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574" w14:textId="7BA6F3F3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79F" w14:textId="77777777" w:rsidR="00D37765" w:rsidRPr="008C7F22" w:rsidRDefault="001F7409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87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соотношение численности работников, замещающих коррупционно-опасные должности, </w:t>
            </w:r>
          </w:p>
          <w:p w14:paraId="105A996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ознакомленных с актами </w:t>
            </w:r>
          </w:p>
          <w:p w14:paraId="7EBCA15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числа указанных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</w:tr>
    </w:tbl>
    <w:p w14:paraId="5BE7E421" w14:textId="77777777" w:rsidR="00D37765" w:rsidRPr="008C7F22" w:rsidRDefault="00D37765" w:rsidP="00D37765">
      <w:pPr>
        <w:rPr>
          <w:sz w:val="24"/>
          <w:szCs w:val="24"/>
        </w:rPr>
      </w:pPr>
    </w:p>
    <w:p w14:paraId="6A27B2A2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13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37"/>
        <w:gridCol w:w="22"/>
        <w:gridCol w:w="1456"/>
        <w:gridCol w:w="8"/>
        <w:gridCol w:w="1349"/>
        <w:gridCol w:w="99"/>
        <w:gridCol w:w="1602"/>
        <w:gridCol w:w="36"/>
        <w:gridCol w:w="1523"/>
        <w:gridCol w:w="114"/>
        <w:gridCol w:w="3146"/>
        <w:gridCol w:w="74"/>
      </w:tblGrid>
      <w:tr w:rsidR="00D37765" w:rsidRPr="008C7F22" w14:paraId="4863368C" w14:textId="77777777" w:rsidTr="0088276C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14:paraId="0FFCD93B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9" w:type="dxa"/>
            <w:gridSpan w:val="2"/>
            <w:vMerge w:val="restart"/>
            <w:vAlign w:val="center"/>
          </w:tcPr>
          <w:p w14:paraId="722660E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2" w:type="dxa"/>
            <w:gridSpan w:val="4"/>
            <w:vAlign w:val="center"/>
          </w:tcPr>
          <w:p w14:paraId="455F9DA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002F407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gridSpan w:val="2"/>
            <w:vMerge w:val="restart"/>
          </w:tcPr>
          <w:p w14:paraId="2FC915A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14:paraId="5050B49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gridSpan w:val="2"/>
            <w:vMerge w:val="restart"/>
          </w:tcPr>
          <w:p w14:paraId="432DA01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3BF81C68" w14:textId="77777777" w:rsidTr="0088276C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14:paraId="2130686F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vMerge/>
            <w:vAlign w:val="center"/>
          </w:tcPr>
          <w:p w14:paraId="5923406A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86B176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48" w:type="dxa"/>
            <w:gridSpan w:val="2"/>
            <w:vAlign w:val="center"/>
          </w:tcPr>
          <w:p w14:paraId="7F6D655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gridSpan w:val="2"/>
            <w:vMerge/>
            <w:vAlign w:val="center"/>
          </w:tcPr>
          <w:p w14:paraId="22D4B64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5561CAB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14:paraId="23A9964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7558142C" w14:textId="77777777" w:rsidTr="0088276C">
        <w:tblPrEx>
          <w:jc w:val="left"/>
        </w:tblPrEx>
        <w:trPr>
          <w:gridAfter w:val="1"/>
          <w:wAfter w:w="74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51A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FAF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семинаров и иных обучающих мероприятий с работниками организации, замещающими коррупционно-опасные должности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33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0–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если мероприятия не проводились;</w:t>
            </w:r>
          </w:p>
          <w:p w14:paraId="32E03C1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236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0,5 – </w:t>
            </w:r>
          </w:p>
          <w:p w14:paraId="78F40E5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если проведено 1 мероприятие</w:t>
            </w:r>
          </w:p>
          <w:p w14:paraId="45D71D5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3E4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если проведено 2 и более мероприятий</w:t>
            </w:r>
          </w:p>
          <w:p w14:paraId="0D9B72C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0FBC" w14:textId="1E9C44E4" w:rsidR="00D37765" w:rsidRPr="008C7F22" w:rsidRDefault="008B0F60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CED" w14:textId="77777777" w:rsidR="00D37765" w:rsidRPr="008C7F22" w:rsidRDefault="0088276C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A7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482A4758" w14:textId="77777777" w:rsidTr="0088276C">
        <w:tblPrEx>
          <w:jc w:val="left"/>
        </w:tblPrEx>
        <w:trPr>
          <w:gridAfter w:val="1"/>
          <w:wAfter w:w="74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03B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833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Разработка памяток, пособий и иных методических материалов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487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D61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004" w14:textId="2C70CA57" w:rsidR="00D37765" w:rsidRPr="008C7F22" w:rsidRDefault="008B0F60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1C3" w14:textId="77777777" w:rsidR="00D37765" w:rsidRPr="008C7F22" w:rsidRDefault="0088276C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42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2EB58DEF" w14:textId="77777777" w:rsidTr="0088276C">
        <w:tblPrEx>
          <w:jc w:val="left"/>
        </w:tblPrEx>
        <w:trPr>
          <w:gridAfter w:val="1"/>
          <w:wAfter w:w="74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49F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F96" w14:textId="77777777" w:rsidR="00D37765" w:rsidRPr="008C7F22" w:rsidRDefault="00D37765" w:rsidP="0088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Факты возбуждения в отношении работников организации дел о привлечении к уголовной ответственности за совершение преступлений коррупционной направленности,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D56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– 5,</w:t>
            </w:r>
          </w:p>
          <w:p w14:paraId="03F1366E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78D" w14:textId="7E0F4212" w:rsidR="00D37765" w:rsidRPr="008C7F22" w:rsidRDefault="008B0F60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1E7" w14:textId="4EE9A1D2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10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показателе помимо уголовных дел, возбужденных в отношении работников организации также учитываются уголовные дела, возбужденные в отношении граждан за совершение ими деяний в период работы </w:t>
            </w:r>
          </w:p>
          <w:p w14:paraId="46040A2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  <w:p w14:paraId="2406AA0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3D9D080E" w14:textId="77777777" w:rsidTr="0088276C">
        <w:tblPrEx>
          <w:jc w:val="left"/>
        </w:tblPrEx>
        <w:trPr>
          <w:gridAfter w:val="1"/>
          <w:wAfter w:w="74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6EE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86B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возникновения (возникновения) конфликта интересов в организации</w:t>
            </w:r>
          </w:p>
          <w:p w14:paraId="7FD17DEF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B7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90 %;</w:t>
            </w:r>
          </w:p>
          <w:p w14:paraId="02CA8DE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2E30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90 % и более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D5F" w14:textId="73F1C888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2D4" w14:textId="1DA7020B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FD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AE6D7" w14:textId="77777777" w:rsidR="00D37765" w:rsidRPr="008C7F22" w:rsidRDefault="00D37765" w:rsidP="00D37765">
      <w:pPr>
        <w:rPr>
          <w:sz w:val="24"/>
          <w:szCs w:val="24"/>
        </w:rPr>
      </w:pPr>
    </w:p>
    <w:p w14:paraId="70869334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14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974"/>
        <w:gridCol w:w="1638"/>
        <w:gridCol w:w="14"/>
        <w:gridCol w:w="1623"/>
        <w:gridCol w:w="3220"/>
      </w:tblGrid>
      <w:tr w:rsidR="00D37765" w:rsidRPr="008C7F22" w14:paraId="4D8134E5" w14:textId="77777777" w:rsidTr="0088276C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14:paraId="75CA2E91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14:paraId="68697A7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vAlign w:val="center"/>
          </w:tcPr>
          <w:p w14:paraId="318C28E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690B1C6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14:paraId="6A4DBBD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14:paraId="432BFCD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vMerge w:val="restart"/>
          </w:tcPr>
          <w:p w14:paraId="098EFCB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503D44C2" w14:textId="77777777" w:rsidTr="0088276C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14:paraId="70D7152C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14:paraId="06542CFA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64E2D3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14:paraId="6028776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14:paraId="0B78C87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33B02DB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14:paraId="08D78CB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3F1CBA4C" w14:textId="77777777" w:rsidTr="0088276C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3E0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A91" w14:textId="77777777" w:rsidR="00D37765" w:rsidRPr="008C7F22" w:rsidRDefault="00D37765" w:rsidP="00882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мер дисциплинарной ответственности к работнику организации, сообщившему в правоохранительные или иные государственные органы или средства массовой информации о ставших ему известными фактах коррупции, осуществлено с нарушением требований локального правового акта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C7F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организации </w:t>
            </w: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F9E" w14:textId="77777777" w:rsidR="00D37765" w:rsidRPr="008C7F22" w:rsidRDefault="00D37765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A386" w14:textId="2B06248F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20BA" w14:textId="25B53D25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94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40401421" w14:textId="77777777" w:rsidTr="0088276C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24C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7B8A" w14:textId="77777777" w:rsidR="00D37765" w:rsidRPr="008C7F22" w:rsidRDefault="00D37765" w:rsidP="00882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т.д.), незаконности принятия решения о наложении взыскания и т.д.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D02" w14:textId="77777777" w:rsidR="00D37765" w:rsidRPr="008C7F22" w:rsidRDefault="00D37765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88E" w14:textId="34F77AF3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E8C2" w14:textId="15349332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4A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7D4C4BD8" w14:textId="77777777" w:rsidTr="0088276C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A52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ECE" w14:textId="77777777" w:rsidR="00D37765" w:rsidRPr="008C7F22" w:rsidRDefault="00D37765" w:rsidP="00882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Количество представлений прокурора внесенных органу власти, органу местного самоуправления, руководителю организации (иному должностному лицу) по фактам нарушений законодательства о противодействии коррупции (в том числе </w:t>
            </w:r>
            <w:r w:rsidRPr="008C7F22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локальных актов организации), по результатам рассмотрения которых представления прокурора удовлетворены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7C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</w:t>
            </w:r>
          </w:p>
          <w:p w14:paraId="3E51206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br/>
              <w:t>за каждое внесенное представление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DC4" w14:textId="1CFFB39E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A52" w14:textId="189A6EB2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EF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698CC" w14:textId="77777777" w:rsidR="00D37765" w:rsidRPr="008C7F22" w:rsidRDefault="00D37765" w:rsidP="00D37765">
      <w:pPr>
        <w:rPr>
          <w:sz w:val="24"/>
          <w:szCs w:val="24"/>
        </w:rPr>
      </w:pPr>
    </w:p>
    <w:p w14:paraId="5F20C9B6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15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17"/>
        <w:gridCol w:w="5443"/>
        <w:gridCol w:w="12"/>
        <w:gridCol w:w="826"/>
        <w:gridCol w:w="114"/>
        <w:gridCol w:w="1974"/>
        <w:gridCol w:w="1638"/>
        <w:gridCol w:w="14"/>
        <w:gridCol w:w="1623"/>
        <w:gridCol w:w="3149"/>
        <w:gridCol w:w="144"/>
      </w:tblGrid>
      <w:tr w:rsidR="00D37765" w:rsidRPr="008C7F22" w14:paraId="7A55FF46" w14:textId="77777777" w:rsidTr="0088276C">
        <w:trPr>
          <w:trHeight w:val="215"/>
          <w:jc w:val="center"/>
        </w:trPr>
        <w:tc>
          <w:tcPr>
            <w:tcW w:w="624" w:type="dxa"/>
            <w:gridSpan w:val="2"/>
            <w:vMerge w:val="restart"/>
            <w:vAlign w:val="center"/>
          </w:tcPr>
          <w:p w14:paraId="07E731D9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3" w:type="dxa"/>
            <w:vMerge w:val="restart"/>
            <w:vAlign w:val="center"/>
          </w:tcPr>
          <w:p w14:paraId="4B70066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14:paraId="23B3976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3BC53F4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14:paraId="1918C13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14:paraId="65B80BB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93" w:type="dxa"/>
            <w:gridSpan w:val="2"/>
            <w:vMerge w:val="restart"/>
          </w:tcPr>
          <w:p w14:paraId="60A6CEB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23CB37DE" w14:textId="77777777" w:rsidTr="0088276C">
        <w:trPr>
          <w:trHeight w:val="215"/>
          <w:jc w:val="center"/>
        </w:trPr>
        <w:tc>
          <w:tcPr>
            <w:tcW w:w="624" w:type="dxa"/>
            <w:gridSpan w:val="2"/>
            <w:vMerge/>
            <w:vAlign w:val="center"/>
          </w:tcPr>
          <w:p w14:paraId="502F1FBB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3" w:type="dxa"/>
            <w:vMerge/>
            <w:vAlign w:val="center"/>
          </w:tcPr>
          <w:p w14:paraId="3AE13A27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6D80AF4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14:paraId="7CD0163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14:paraId="55F158C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26E8B76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vMerge/>
            <w:vAlign w:val="center"/>
          </w:tcPr>
          <w:p w14:paraId="48D162E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7C0DDE24" w14:textId="77777777" w:rsidTr="0088276C">
        <w:trPr>
          <w:trHeight w:val="384"/>
          <w:jc w:val="center"/>
        </w:trPr>
        <w:tc>
          <w:tcPr>
            <w:tcW w:w="15561" w:type="dxa"/>
            <w:gridSpan w:val="12"/>
            <w:vAlign w:val="center"/>
          </w:tcPr>
          <w:p w14:paraId="462B093A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D37765" w:rsidRPr="008C7F22" w14:paraId="3B5C5A49" w14:textId="77777777" w:rsidTr="0088276C">
        <w:tblPrEx>
          <w:jc w:val="left"/>
        </w:tblPrEx>
        <w:trPr>
          <w:gridAfter w:val="1"/>
          <w:wAfter w:w="144" w:type="dxa"/>
        </w:trPr>
        <w:tc>
          <w:tcPr>
            <w:tcW w:w="607" w:type="dxa"/>
          </w:tcPr>
          <w:p w14:paraId="3B1016BF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2" w:type="dxa"/>
            <w:gridSpan w:val="3"/>
          </w:tcPr>
          <w:p w14:paraId="7345670A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826" w:type="dxa"/>
          </w:tcPr>
          <w:p w14:paraId="488ED9A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gridSpan w:val="2"/>
          </w:tcPr>
          <w:p w14:paraId="2B41A32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14:paraId="101DF3AE" w14:textId="3F0D7B2D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681A1720" w14:textId="38E81FCD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14:paraId="4BF61A5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56B9311A" w14:textId="77777777" w:rsidTr="0088276C">
        <w:tblPrEx>
          <w:jc w:val="left"/>
        </w:tblPrEx>
        <w:trPr>
          <w:gridAfter w:val="1"/>
          <w:wAfter w:w="144" w:type="dxa"/>
        </w:trPr>
        <w:tc>
          <w:tcPr>
            <w:tcW w:w="607" w:type="dxa"/>
          </w:tcPr>
          <w:p w14:paraId="61007996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2" w:type="dxa"/>
            <w:gridSpan w:val="3"/>
          </w:tcPr>
          <w:p w14:paraId="6A454BE0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826" w:type="dxa"/>
          </w:tcPr>
          <w:p w14:paraId="7F7CCF2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gridSpan w:val="2"/>
          </w:tcPr>
          <w:p w14:paraId="7223F1E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6803B93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1E5DA9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-0,5 за каждый договор без использования антикоррупционной оговорки с учетом требования законодательства по закупке товаров работ и услуг</w:t>
            </w:r>
          </w:p>
        </w:tc>
        <w:tc>
          <w:tcPr>
            <w:tcW w:w="1652" w:type="dxa"/>
            <w:gridSpan w:val="2"/>
          </w:tcPr>
          <w:p w14:paraId="19FF7147" w14:textId="033B4ACA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77A9810A" w14:textId="77777777" w:rsidR="00D37765" w:rsidRPr="008C7F22" w:rsidRDefault="001E3B4E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14:paraId="3CC84B1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оговорки во все контракты на закупку товаров работ и услуг за отчетный период.</w:t>
            </w:r>
          </w:p>
          <w:p w14:paraId="6AF50E3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оговорки в контрактах, договорах ставится минус 2 балла, </w:t>
            </w:r>
          </w:p>
          <w:p w14:paraId="562F268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каждый контракт, в котором отсутствует оговорка,</w:t>
            </w:r>
          </w:p>
          <w:p w14:paraId="69E6CFA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до 0 баллов.</w:t>
            </w:r>
          </w:p>
        </w:tc>
      </w:tr>
      <w:tr w:rsidR="00D37765" w:rsidRPr="008C7F22" w14:paraId="2B98DB38" w14:textId="77777777" w:rsidTr="0088276C">
        <w:tblPrEx>
          <w:jc w:val="left"/>
        </w:tblPrEx>
        <w:trPr>
          <w:gridAfter w:val="1"/>
          <w:wAfter w:w="144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0D1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AC1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14:paraId="61EDED3B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от 03 октября 2020 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D89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86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D07" w14:textId="14B0C7E8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590" w14:textId="5CF1BC50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53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Учитываются мероприятия, предусмотренные методическими рекомендациями Минтруда РФ* и не отраженные в пунктах 1 – 9 настоящего раздела</w:t>
            </w:r>
          </w:p>
        </w:tc>
      </w:tr>
      <w:tr w:rsidR="00D37765" w:rsidRPr="008C7F22" w14:paraId="2ABB0A07" w14:textId="77777777" w:rsidTr="0088276C">
        <w:tblPrEx>
          <w:jc w:val="left"/>
        </w:tblPrEx>
        <w:trPr>
          <w:gridAfter w:val="1"/>
          <w:wAfter w:w="144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DD3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043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установлен порядок предоставления и обмена информацией между работниками, осуществляющими мероприятия по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закупке товаров, работ и услуг и работниками, осуществляющими предупреждение коррупции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E3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BF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46D" w14:textId="40D24046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9B1" w14:textId="5CF896E5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22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должен быть утвержден руководителем организации (локальным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актом или утверждающей резолюцией) </w:t>
            </w:r>
          </w:p>
        </w:tc>
      </w:tr>
    </w:tbl>
    <w:p w14:paraId="647C726D" w14:textId="77777777" w:rsidR="00D37765" w:rsidRPr="008C7F22" w:rsidRDefault="00D37765" w:rsidP="00D3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lastRenderedPageBreak/>
        <w:t xml:space="preserve">* Методические рекомендации Министерства труда и социальной защиты Российской Федерации «По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«О контрактной системе в сфере закупок товаров, работ, услуг…» и Федеральным законом от 18.07.2011 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</w:t>
      </w:r>
      <w:r w:rsidRPr="008C7F22">
        <w:rPr>
          <w:rFonts w:ascii="Times New Roman" w:hAnsi="Times New Roman" w:cs="Times New Roman"/>
          <w:sz w:val="24"/>
          <w:szCs w:val="24"/>
        </w:rPr>
        <w:br/>
        <w:t>и муниципальных служащих, работников при осуществлении таких закупок, которая приводит или может привести к конфликту интересов.</w:t>
      </w:r>
    </w:p>
    <w:p w14:paraId="153EAF2B" w14:textId="77777777" w:rsidR="00D37765" w:rsidRPr="008C7F22" w:rsidRDefault="00D37765" w:rsidP="00D3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Методические рекомендации Министерства труда и социальной защиты Российской Федерации от 03.10.2020 «По выявлению и минимизации коррупционных рисков при осуществлении закупок товаров, работ и услуг для обеспечения государственных или муниципальных нужд»</w:t>
      </w:r>
    </w:p>
    <w:p w14:paraId="20D2C9DB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16</w:t>
      </w: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579"/>
        <w:gridCol w:w="24"/>
        <w:gridCol w:w="18"/>
        <w:gridCol w:w="5440"/>
        <w:gridCol w:w="9"/>
        <w:gridCol w:w="11"/>
        <w:gridCol w:w="1025"/>
        <w:gridCol w:w="1848"/>
        <w:gridCol w:w="1677"/>
        <w:gridCol w:w="1639"/>
        <w:gridCol w:w="3291"/>
      </w:tblGrid>
      <w:tr w:rsidR="00D37765" w:rsidRPr="008C7F22" w14:paraId="73977099" w14:textId="77777777" w:rsidTr="0088276C">
        <w:trPr>
          <w:gridBefore w:val="1"/>
          <w:wBefore w:w="34" w:type="dxa"/>
          <w:trHeight w:val="215"/>
          <w:jc w:val="center"/>
        </w:trPr>
        <w:tc>
          <w:tcPr>
            <w:tcW w:w="621" w:type="dxa"/>
            <w:gridSpan w:val="3"/>
            <w:vMerge w:val="restart"/>
            <w:vAlign w:val="center"/>
          </w:tcPr>
          <w:p w14:paraId="5196AA1A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0" w:type="dxa"/>
            <w:vMerge w:val="restart"/>
            <w:vAlign w:val="center"/>
          </w:tcPr>
          <w:p w14:paraId="1C08959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3" w:type="dxa"/>
            <w:gridSpan w:val="4"/>
            <w:vAlign w:val="center"/>
          </w:tcPr>
          <w:p w14:paraId="105F9C2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3EF60C8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77" w:type="dxa"/>
            <w:vMerge w:val="restart"/>
          </w:tcPr>
          <w:p w14:paraId="004CB0F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9" w:type="dxa"/>
            <w:vMerge w:val="restart"/>
          </w:tcPr>
          <w:p w14:paraId="192E374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91" w:type="dxa"/>
            <w:vMerge w:val="restart"/>
          </w:tcPr>
          <w:p w14:paraId="1D0C153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199AD05A" w14:textId="77777777" w:rsidTr="0088276C">
        <w:trPr>
          <w:gridBefore w:val="1"/>
          <w:wBefore w:w="34" w:type="dxa"/>
          <w:trHeight w:val="215"/>
          <w:jc w:val="center"/>
        </w:trPr>
        <w:tc>
          <w:tcPr>
            <w:tcW w:w="621" w:type="dxa"/>
            <w:gridSpan w:val="3"/>
            <w:vMerge/>
            <w:vAlign w:val="center"/>
          </w:tcPr>
          <w:p w14:paraId="13C78CC7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  <w:vAlign w:val="center"/>
          </w:tcPr>
          <w:p w14:paraId="6970770C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1A93EF8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8" w:type="dxa"/>
            <w:vAlign w:val="center"/>
          </w:tcPr>
          <w:p w14:paraId="38583A8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/>
            <w:vAlign w:val="center"/>
          </w:tcPr>
          <w:p w14:paraId="2BC9060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59F9505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Merge/>
            <w:vAlign w:val="center"/>
          </w:tcPr>
          <w:p w14:paraId="4C8B5DD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690E8F24" w14:textId="77777777" w:rsidTr="0088276C">
        <w:tblPrEx>
          <w:jc w:val="left"/>
          <w:tblInd w:w="-34" w:type="dxa"/>
        </w:tblPrEx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3BA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7E6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услуг.</w:t>
            </w:r>
          </w:p>
          <w:p w14:paraId="1018E0E3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18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9A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81B" w14:textId="47C1A462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544" w14:textId="77777777" w:rsidR="00D37765" w:rsidRPr="008C7F22" w:rsidRDefault="001E3B4E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0A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Периодичность обучения не устанавливается</w:t>
            </w:r>
          </w:p>
        </w:tc>
      </w:tr>
      <w:tr w:rsidR="00D37765" w:rsidRPr="008C7F22" w14:paraId="196AA667" w14:textId="77777777" w:rsidTr="0088276C">
        <w:tblPrEx>
          <w:jc w:val="left"/>
          <w:tblInd w:w="-34" w:type="dxa"/>
        </w:tblPrEx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28C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956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14:paraId="0301111E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A3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07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BCB" w14:textId="6ACC3198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2C7" w14:textId="369786EF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BC3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181BFA45" w14:textId="77777777" w:rsidTr="0088276C">
        <w:tblPrEx>
          <w:jc w:val="left"/>
          <w:tblInd w:w="-34" w:type="dxa"/>
        </w:tblPrEx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7E6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B29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услуг.</w:t>
            </w:r>
          </w:p>
          <w:p w14:paraId="47C03E1C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65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2E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14A" w14:textId="6E205C42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E1A" w14:textId="6A803D38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A7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мероприятия должны документально закрепляться с отражением тематики, охвата лиц, вопросов, рассмотренных в ходе мероприятия </w:t>
            </w:r>
          </w:p>
        </w:tc>
      </w:tr>
      <w:tr w:rsidR="00D37765" w:rsidRPr="008C7F22" w14:paraId="19EA2CCC" w14:textId="77777777" w:rsidTr="0088276C">
        <w:tblPrEx>
          <w:jc w:val="left"/>
          <w:tblInd w:w="-34" w:type="dxa"/>
        </w:tblPrEx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F2A6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03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осуществляется ежегодный анализ и изучение требований, представлений и иных писем уполномоченных органов (ФАС России, контрольно-счетных органов, казначейства,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прокуратуры) содержащих сведения о нарушениях законодательства в сфере закупок товаров, работ и услуг.</w:t>
            </w:r>
          </w:p>
          <w:p w14:paraId="27695AC2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в отчетном периоде указанных писем, ставится максимальный балл)</w:t>
            </w:r>
          </w:p>
          <w:p w14:paraId="0FCB8E22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70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F1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F63" w14:textId="54B98740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E1F" w14:textId="77777777" w:rsidR="00D37765" w:rsidRPr="008C7F22" w:rsidRDefault="001E3B4E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E3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275D5F85" w14:textId="77777777" w:rsidTr="0088276C">
        <w:tblPrEx>
          <w:jc w:val="left"/>
          <w:tblInd w:w="-34" w:type="dxa"/>
        </w:tblPrEx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1A9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908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Использование в организации специальных программных продуктов для проверки контрагентов</w:t>
            </w:r>
          </w:p>
          <w:p w14:paraId="1C51338A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3E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B4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BB5" w14:textId="6C869064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033" w14:textId="015E4CFC" w:rsidR="00D37765" w:rsidRPr="008C7F22" w:rsidRDefault="002823D2" w:rsidP="0088276C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84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63A39" w14:textId="77777777" w:rsidR="00D37765" w:rsidRPr="008C7F22" w:rsidRDefault="00D37765" w:rsidP="00D37765">
      <w:pPr>
        <w:rPr>
          <w:sz w:val="24"/>
          <w:szCs w:val="24"/>
        </w:rPr>
      </w:pPr>
    </w:p>
    <w:p w14:paraId="09946C6F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17</w:t>
      </w: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601"/>
        <w:gridCol w:w="22"/>
        <w:gridCol w:w="5445"/>
        <w:gridCol w:w="952"/>
        <w:gridCol w:w="82"/>
        <w:gridCol w:w="1850"/>
        <w:gridCol w:w="42"/>
        <w:gridCol w:w="1638"/>
        <w:gridCol w:w="1639"/>
        <w:gridCol w:w="3146"/>
        <w:gridCol w:w="144"/>
      </w:tblGrid>
      <w:tr w:rsidR="00D37765" w:rsidRPr="008C7F22" w14:paraId="10BF1B23" w14:textId="77777777" w:rsidTr="0088276C">
        <w:trPr>
          <w:gridBefore w:val="1"/>
          <w:wBefore w:w="34" w:type="dxa"/>
          <w:trHeight w:val="215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14:paraId="1E109BFE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14:paraId="7E3D258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14:paraId="0AD6A0F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66E9D84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14:paraId="341A1C1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9" w:type="dxa"/>
            <w:vMerge w:val="restart"/>
          </w:tcPr>
          <w:p w14:paraId="68B570F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90" w:type="dxa"/>
            <w:gridSpan w:val="2"/>
            <w:vMerge w:val="restart"/>
          </w:tcPr>
          <w:p w14:paraId="13BB3A7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279C0879" w14:textId="77777777" w:rsidTr="0088276C">
        <w:trPr>
          <w:gridBefore w:val="1"/>
          <w:wBefore w:w="34" w:type="dxa"/>
          <w:trHeight w:val="215"/>
          <w:jc w:val="center"/>
        </w:trPr>
        <w:tc>
          <w:tcPr>
            <w:tcW w:w="623" w:type="dxa"/>
            <w:gridSpan w:val="2"/>
            <w:vMerge/>
            <w:vAlign w:val="center"/>
          </w:tcPr>
          <w:p w14:paraId="0E80C5C4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14:paraId="7D2F9E95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6E3A4A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14:paraId="0631661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14:paraId="3025CFF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35A7907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vMerge/>
            <w:vAlign w:val="center"/>
          </w:tcPr>
          <w:p w14:paraId="785D1FD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5218DAC8" w14:textId="77777777" w:rsidTr="0088276C">
        <w:trPr>
          <w:gridBefore w:val="1"/>
          <w:wBefore w:w="34" w:type="dxa"/>
          <w:trHeight w:val="384"/>
          <w:jc w:val="center"/>
        </w:trPr>
        <w:tc>
          <w:tcPr>
            <w:tcW w:w="15561" w:type="dxa"/>
            <w:gridSpan w:val="11"/>
            <w:vAlign w:val="center"/>
          </w:tcPr>
          <w:p w14:paraId="27FDE3CC" w14:textId="77777777" w:rsidR="00D37765" w:rsidRPr="008C7F22" w:rsidRDefault="00D37765" w:rsidP="0088276C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. Обеспечение информационной открытости деятельности организации по предупреждению коррупции</w:t>
            </w:r>
          </w:p>
        </w:tc>
      </w:tr>
      <w:tr w:rsidR="00D37765" w:rsidRPr="008C7F22" w14:paraId="3A554EEB" w14:textId="77777777" w:rsidTr="0088276C">
        <w:tblPrEx>
          <w:jc w:val="left"/>
          <w:tblInd w:w="-34" w:type="dxa"/>
        </w:tblPrEx>
        <w:trPr>
          <w:gridAfter w:val="1"/>
          <w:wAfter w:w="144" w:type="dxa"/>
        </w:trPr>
        <w:tc>
          <w:tcPr>
            <w:tcW w:w="635" w:type="dxa"/>
            <w:gridSpan w:val="2"/>
          </w:tcPr>
          <w:p w14:paraId="1E8E040C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gridSpan w:val="2"/>
          </w:tcPr>
          <w:p w14:paraId="493E0E96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сформирован раздел «Противодействие коррупции» простота доступа к которому обеспечивается одним переходом с главной страницы сайта</w:t>
            </w:r>
          </w:p>
        </w:tc>
        <w:tc>
          <w:tcPr>
            <w:tcW w:w="2884" w:type="dxa"/>
            <w:gridSpan w:val="3"/>
          </w:tcPr>
          <w:p w14:paraId="6CC25C3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14:paraId="7759A8D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если раздел сформирован и необходим один переход;</w:t>
            </w:r>
          </w:p>
          <w:p w14:paraId="45B0075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90F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</w:p>
          <w:p w14:paraId="0F66DB6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если раздел сформирован и необходимо 2 перехода;</w:t>
            </w:r>
          </w:p>
          <w:p w14:paraId="77FAB99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5C7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14:paraId="041D810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если раздел не сформирован или необходимо три и более переходов;</w:t>
            </w:r>
          </w:p>
          <w:p w14:paraId="7AEB5D1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325FA8CE" w14:textId="19BC0E61" w:rsidR="00D37765" w:rsidRPr="008C7F22" w:rsidRDefault="002823D2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14:paraId="1ADBB224" w14:textId="77777777" w:rsidR="00D37765" w:rsidRPr="008C7F22" w:rsidRDefault="00237378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14:paraId="794DD79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Раздел сайта «Противодействие коррупции» должен быть размещен на главной странице сайта организации, переход к разделу осуществляется в один клик</w:t>
            </w:r>
          </w:p>
        </w:tc>
      </w:tr>
      <w:tr w:rsidR="00D37765" w:rsidRPr="008C7F22" w14:paraId="6300F2BF" w14:textId="77777777" w:rsidTr="0088276C">
        <w:tblPrEx>
          <w:jc w:val="left"/>
          <w:tblInd w:w="-34" w:type="dxa"/>
        </w:tblPrEx>
        <w:trPr>
          <w:gridAfter w:val="1"/>
          <w:wAfter w:w="144" w:type="dxa"/>
        </w:trPr>
        <w:tc>
          <w:tcPr>
            <w:tcW w:w="635" w:type="dxa"/>
            <w:gridSpan w:val="2"/>
          </w:tcPr>
          <w:p w14:paraId="75C15FB7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gridSpan w:val="2"/>
          </w:tcPr>
          <w:p w14:paraId="1681E139" w14:textId="77777777" w:rsidR="00D37765" w:rsidRPr="008C7F22" w:rsidRDefault="00D37765" w:rsidP="008827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и локальных нормативных актов по вопросам противодействия коррупции с приложением файлов, содержащих полный актуальный текст акта.</w:t>
            </w:r>
          </w:p>
        </w:tc>
        <w:tc>
          <w:tcPr>
            <w:tcW w:w="1034" w:type="dxa"/>
            <w:gridSpan w:val="2"/>
          </w:tcPr>
          <w:p w14:paraId="0FAA175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0" w:type="dxa"/>
          </w:tcPr>
          <w:p w14:paraId="0B4EDB2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38FEAA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A7C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FC69BC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минус 0,5 за каждый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отсутствующий акт или акт, размещенный </w:t>
            </w:r>
          </w:p>
          <w:p w14:paraId="3154485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в неактуальной редакции</w:t>
            </w:r>
          </w:p>
          <w:p w14:paraId="0967FA1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74F10416" w14:textId="5E8066DF" w:rsidR="00D37765" w:rsidRPr="008C7F22" w:rsidRDefault="002823D2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9" w:type="dxa"/>
          </w:tcPr>
          <w:p w14:paraId="5D36BCBF" w14:textId="77777777" w:rsidR="00D37765" w:rsidRPr="008C7F22" w:rsidRDefault="00237378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14:paraId="17F3D5D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актов в подразделе ставится 0 баллов, </w:t>
            </w:r>
          </w:p>
          <w:p w14:paraId="0060370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или от максимального балла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отнимается по 0,5 балла за каждый отсутствующий акт или акт, размещенный в неактуальной редакции,</w:t>
            </w:r>
          </w:p>
          <w:p w14:paraId="062C0D2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до 0 баллов.</w:t>
            </w:r>
          </w:p>
        </w:tc>
      </w:tr>
    </w:tbl>
    <w:p w14:paraId="366D7B57" w14:textId="77777777" w:rsidR="00D37765" w:rsidRPr="008C7F22" w:rsidRDefault="00D37765" w:rsidP="00D37765">
      <w:pPr>
        <w:rPr>
          <w:sz w:val="24"/>
          <w:szCs w:val="24"/>
        </w:rPr>
      </w:pPr>
    </w:p>
    <w:p w14:paraId="21218629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18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5453"/>
        <w:gridCol w:w="1058"/>
        <w:gridCol w:w="1874"/>
        <w:gridCol w:w="1638"/>
        <w:gridCol w:w="1639"/>
        <w:gridCol w:w="3219"/>
      </w:tblGrid>
      <w:tr w:rsidR="00D37765" w:rsidRPr="008C7F22" w14:paraId="33D6D747" w14:textId="77777777" w:rsidTr="0088276C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14:paraId="1E24864C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5" w:type="dxa"/>
            <w:vMerge w:val="restart"/>
            <w:vAlign w:val="center"/>
          </w:tcPr>
          <w:p w14:paraId="7A40DC4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8" w:type="dxa"/>
            <w:gridSpan w:val="2"/>
            <w:vAlign w:val="center"/>
          </w:tcPr>
          <w:p w14:paraId="2550C69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26DEC341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14:paraId="4AF563E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9" w:type="dxa"/>
            <w:vMerge w:val="restart"/>
          </w:tcPr>
          <w:p w14:paraId="4305DC0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vMerge w:val="restart"/>
          </w:tcPr>
          <w:p w14:paraId="52D7975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172A6C96" w14:textId="77777777" w:rsidTr="0088276C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14:paraId="540D885F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5" w:type="dxa"/>
            <w:vMerge/>
            <w:vAlign w:val="center"/>
          </w:tcPr>
          <w:p w14:paraId="26358C97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6F5F3BC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4" w:type="dxa"/>
            <w:vAlign w:val="center"/>
          </w:tcPr>
          <w:p w14:paraId="3385CAC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14:paraId="2EC089F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2B796428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14:paraId="6B04187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396F5BC3" w14:textId="77777777" w:rsidTr="0088276C">
        <w:tblPrEx>
          <w:jc w:val="left"/>
        </w:tblPrEx>
        <w:tc>
          <w:tcPr>
            <w:tcW w:w="611" w:type="dxa"/>
          </w:tcPr>
          <w:p w14:paraId="51947F8C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1" w:type="dxa"/>
          </w:tcPr>
          <w:p w14:paraId="48EDFB85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14:paraId="6CD6F91A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14:paraId="0E1F47D8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1058" w:type="dxa"/>
          </w:tcPr>
          <w:p w14:paraId="6113E47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14:paraId="532F74A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5E9B0DF2" w14:textId="3FA87BE9" w:rsidR="00D37765" w:rsidRPr="008C7F22" w:rsidRDefault="00632CF0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</w:tcPr>
          <w:p w14:paraId="7D72F09A" w14:textId="77777777" w:rsidR="00D37765" w:rsidRPr="008C7F22" w:rsidRDefault="00237378" w:rsidP="008827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</w:tcPr>
          <w:p w14:paraId="3D852F2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6BA73347" w14:textId="77777777" w:rsidTr="0088276C">
        <w:tblPrEx>
          <w:jc w:val="left"/>
        </w:tblPrEx>
        <w:tc>
          <w:tcPr>
            <w:tcW w:w="611" w:type="dxa"/>
          </w:tcPr>
          <w:p w14:paraId="00202B33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1" w:type="dxa"/>
          </w:tcPr>
          <w:p w14:paraId="6D25F175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включающему в том числе информацию о: </w:t>
            </w:r>
          </w:p>
          <w:p w14:paraId="63ACFC9B" w14:textId="77777777" w:rsidR="00D37765" w:rsidRPr="008C7F22" w:rsidRDefault="00D37765" w:rsidP="0088276C">
            <w:pPr>
              <w:spacing w:after="0" w:line="240" w:lineRule="auto"/>
              <w:ind w:firstLine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нормативном правовом акте, регламентирующем порядок рассмотрения обращений граждан;</w:t>
            </w:r>
          </w:p>
          <w:p w14:paraId="7E63AC22" w14:textId="77777777" w:rsidR="00D37765" w:rsidRPr="008C7F22" w:rsidRDefault="00D37765" w:rsidP="0088276C">
            <w:pPr>
              <w:spacing w:after="0" w:line="240" w:lineRule="auto"/>
              <w:ind w:firstLine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</w:t>
            </w: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058" w:type="dxa"/>
          </w:tcPr>
          <w:p w14:paraId="50CF8EC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4" w:type="dxa"/>
          </w:tcPr>
          <w:p w14:paraId="45A5875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7A46EC86" w14:textId="3DA675F5" w:rsidR="00D37765" w:rsidRPr="008C7F22" w:rsidRDefault="00632CF0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14:paraId="0DECC68C" w14:textId="77777777" w:rsidR="00D37765" w:rsidRPr="008C7F22" w:rsidRDefault="00237378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14:paraId="4F8991B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70DED" w14:textId="77777777" w:rsidR="00D37765" w:rsidRPr="008C7F22" w:rsidRDefault="00D37765" w:rsidP="00D37765">
      <w:pPr>
        <w:rPr>
          <w:sz w:val="24"/>
          <w:szCs w:val="24"/>
        </w:rPr>
      </w:pPr>
    </w:p>
    <w:p w14:paraId="748DFC8F" w14:textId="77777777" w:rsidR="00D37765" w:rsidRPr="008C7F22" w:rsidRDefault="00D37765" w:rsidP="00D37765">
      <w:pPr>
        <w:rPr>
          <w:sz w:val="24"/>
          <w:szCs w:val="24"/>
        </w:rPr>
      </w:pPr>
    </w:p>
    <w:p w14:paraId="061EF463" w14:textId="77777777" w:rsidR="00D37765" w:rsidRPr="008C7F22" w:rsidRDefault="00D37765" w:rsidP="00D37765">
      <w:pPr>
        <w:rPr>
          <w:sz w:val="24"/>
          <w:szCs w:val="24"/>
        </w:rPr>
      </w:pPr>
    </w:p>
    <w:p w14:paraId="6C9225F2" w14:textId="77777777" w:rsidR="00D37765" w:rsidRPr="008C7F22" w:rsidRDefault="00D37765" w:rsidP="00D37765">
      <w:pPr>
        <w:rPr>
          <w:sz w:val="24"/>
          <w:szCs w:val="24"/>
        </w:rPr>
      </w:pPr>
    </w:p>
    <w:p w14:paraId="3DC6A6A8" w14:textId="77777777" w:rsidR="00D37765" w:rsidRPr="008C7F22" w:rsidRDefault="00D37765" w:rsidP="00D37765">
      <w:pPr>
        <w:rPr>
          <w:sz w:val="24"/>
          <w:szCs w:val="24"/>
        </w:rPr>
      </w:pPr>
    </w:p>
    <w:p w14:paraId="08F44AAF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19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5736"/>
        <w:gridCol w:w="47"/>
        <w:gridCol w:w="662"/>
        <w:gridCol w:w="104"/>
        <w:gridCol w:w="1739"/>
        <w:gridCol w:w="127"/>
        <w:gridCol w:w="1574"/>
        <w:gridCol w:w="78"/>
        <w:gridCol w:w="1623"/>
        <w:gridCol w:w="82"/>
        <w:gridCol w:w="3036"/>
        <w:gridCol w:w="144"/>
      </w:tblGrid>
      <w:tr w:rsidR="00D37765" w:rsidRPr="008C7F22" w14:paraId="4880181C" w14:textId="77777777" w:rsidTr="0088276C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14:paraId="1EE1D246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3" w:type="dxa"/>
            <w:gridSpan w:val="2"/>
            <w:vMerge w:val="restart"/>
            <w:vAlign w:val="center"/>
          </w:tcPr>
          <w:p w14:paraId="584C91D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gridSpan w:val="4"/>
            <w:vAlign w:val="center"/>
          </w:tcPr>
          <w:p w14:paraId="0C83806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2BE0E79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52" w:type="dxa"/>
            <w:gridSpan w:val="2"/>
            <w:vMerge w:val="restart"/>
          </w:tcPr>
          <w:p w14:paraId="6E20C02D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05" w:type="dxa"/>
            <w:gridSpan w:val="2"/>
            <w:vMerge w:val="restart"/>
          </w:tcPr>
          <w:p w14:paraId="79796D0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180" w:type="dxa"/>
            <w:gridSpan w:val="2"/>
            <w:vMerge w:val="restart"/>
          </w:tcPr>
          <w:p w14:paraId="4258173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20FFA37D" w14:textId="77777777" w:rsidTr="0088276C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14:paraId="7529D6AA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Merge/>
            <w:vAlign w:val="center"/>
          </w:tcPr>
          <w:p w14:paraId="611D388F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390FA91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66" w:type="dxa"/>
            <w:gridSpan w:val="2"/>
            <w:vAlign w:val="center"/>
          </w:tcPr>
          <w:p w14:paraId="28D64A05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52" w:type="dxa"/>
            <w:gridSpan w:val="2"/>
            <w:vMerge/>
            <w:vAlign w:val="center"/>
          </w:tcPr>
          <w:p w14:paraId="3FE26EE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14:paraId="6CC603B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Merge/>
            <w:vAlign w:val="center"/>
          </w:tcPr>
          <w:p w14:paraId="03885A5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163EBD2B" w14:textId="77777777" w:rsidTr="0088276C">
        <w:tblPrEx>
          <w:jc w:val="left"/>
        </w:tblPrEx>
        <w:trPr>
          <w:gridAfter w:val="1"/>
          <w:wAfter w:w="144" w:type="dxa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600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CB54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«Противодействие коррупции» официального сайта организации отражена информация:</w:t>
            </w:r>
          </w:p>
          <w:p w14:paraId="53365199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о «телефоне доверия», </w:t>
            </w:r>
          </w:p>
          <w:p w14:paraId="65E52CA0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– 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14:paraId="23EDF25C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14:paraId="7A776D0A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14:paraId="529F0C9F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почты;</w:t>
            </w:r>
          </w:p>
          <w:p w14:paraId="3AB4107F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коррупции;</w:t>
            </w:r>
          </w:p>
          <w:p w14:paraId="28E99EB9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формы уведомлений, обращений и иных </w:t>
            </w: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6BB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E4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3A815F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1FC0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1FAF065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минус 0,5</w:t>
            </w:r>
          </w:p>
          <w:p w14:paraId="18940BDC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3E2" w14:textId="36080974" w:rsidR="00D37765" w:rsidRPr="008C7F22" w:rsidRDefault="00632CF0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7FB" w14:textId="77777777" w:rsidR="00D37765" w:rsidRPr="008C7F22" w:rsidRDefault="00237378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87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информации ставится 0 баллов, </w:t>
            </w:r>
          </w:p>
          <w:p w14:paraId="7B6614F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каждую отсутствующую информацию.</w:t>
            </w:r>
          </w:p>
        </w:tc>
      </w:tr>
    </w:tbl>
    <w:p w14:paraId="7FEBDD14" w14:textId="77777777" w:rsidR="00D37765" w:rsidRPr="008C7F22" w:rsidRDefault="00D37765" w:rsidP="00D37765">
      <w:pPr>
        <w:rPr>
          <w:sz w:val="24"/>
          <w:szCs w:val="24"/>
        </w:rPr>
      </w:pPr>
    </w:p>
    <w:p w14:paraId="168D4CE4" w14:textId="77777777" w:rsidR="00D37765" w:rsidRPr="008C7F22" w:rsidRDefault="00D37765" w:rsidP="00D37765">
      <w:pPr>
        <w:rPr>
          <w:sz w:val="24"/>
          <w:szCs w:val="24"/>
        </w:rPr>
      </w:pPr>
    </w:p>
    <w:p w14:paraId="45CB8DC9" w14:textId="77777777" w:rsidR="00D37765" w:rsidRPr="008C7F22" w:rsidRDefault="00D37765" w:rsidP="00D37765">
      <w:pPr>
        <w:rPr>
          <w:sz w:val="24"/>
          <w:szCs w:val="24"/>
        </w:rPr>
      </w:pPr>
    </w:p>
    <w:p w14:paraId="2D0B3262" w14:textId="77777777" w:rsidR="00D37765" w:rsidRPr="008C7F22" w:rsidRDefault="00D37765" w:rsidP="00D37765">
      <w:pPr>
        <w:rPr>
          <w:sz w:val="24"/>
          <w:szCs w:val="24"/>
        </w:rPr>
      </w:pPr>
    </w:p>
    <w:p w14:paraId="2198B5B1" w14:textId="77777777" w:rsidR="00D37765" w:rsidRPr="008C7F22" w:rsidRDefault="00D37765" w:rsidP="00D37765">
      <w:pPr>
        <w:rPr>
          <w:sz w:val="24"/>
          <w:szCs w:val="24"/>
        </w:rPr>
      </w:pPr>
    </w:p>
    <w:p w14:paraId="7A7F03D7" w14:textId="77777777" w:rsidR="00D37765" w:rsidRPr="008C7F22" w:rsidRDefault="00D37765" w:rsidP="00D37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6445"/>
        <w:gridCol w:w="38"/>
        <w:gridCol w:w="1238"/>
        <w:gridCol w:w="92"/>
        <w:gridCol w:w="1325"/>
        <w:gridCol w:w="103"/>
        <w:gridCol w:w="1598"/>
        <w:gridCol w:w="193"/>
        <w:gridCol w:w="1650"/>
        <w:gridCol w:w="128"/>
        <w:gridCol w:w="1998"/>
        <w:gridCol w:w="144"/>
      </w:tblGrid>
      <w:tr w:rsidR="00D37765" w:rsidRPr="008C7F22" w14:paraId="2B11042D" w14:textId="77777777" w:rsidTr="0088276C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14:paraId="75C34650" w14:textId="77777777" w:rsidR="00D37765" w:rsidRPr="008C7F22" w:rsidRDefault="00D37765" w:rsidP="0088276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3" w:type="dxa"/>
            <w:gridSpan w:val="2"/>
            <w:vMerge w:val="restart"/>
            <w:vAlign w:val="center"/>
          </w:tcPr>
          <w:p w14:paraId="5F6D6AF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8" w:type="dxa"/>
            <w:gridSpan w:val="4"/>
            <w:vAlign w:val="center"/>
          </w:tcPr>
          <w:p w14:paraId="03AD61F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2D943193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91" w:type="dxa"/>
            <w:gridSpan w:val="2"/>
            <w:vMerge w:val="restart"/>
          </w:tcPr>
          <w:p w14:paraId="293E9D02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78" w:type="dxa"/>
            <w:gridSpan w:val="2"/>
            <w:vMerge w:val="restart"/>
          </w:tcPr>
          <w:p w14:paraId="621A2FF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2142" w:type="dxa"/>
            <w:gridSpan w:val="2"/>
            <w:vMerge w:val="restart"/>
          </w:tcPr>
          <w:p w14:paraId="21ADFEB4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37765" w:rsidRPr="008C7F22" w14:paraId="243E8D7D" w14:textId="77777777" w:rsidTr="0088276C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14:paraId="46DA0272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Merge/>
            <w:vAlign w:val="center"/>
          </w:tcPr>
          <w:p w14:paraId="349CAFEC" w14:textId="77777777" w:rsidR="00D37765" w:rsidRPr="008C7F22" w:rsidRDefault="00D37765" w:rsidP="00882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15C8C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28" w:type="dxa"/>
            <w:gridSpan w:val="2"/>
            <w:vAlign w:val="center"/>
          </w:tcPr>
          <w:p w14:paraId="30C43E2E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1" w:type="dxa"/>
            <w:gridSpan w:val="2"/>
            <w:vMerge/>
            <w:vAlign w:val="center"/>
          </w:tcPr>
          <w:p w14:paraId="73923410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14:paraId="4AE4435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14:paraId="31F878C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765" w:rsidRPr="008C7F22" w14:paraId="3E0E05D4" w14:textId="77777777" w:rsidTr="0088276C">
        <w:tblPrEx>
          <w:jc w:val="left"/>
        </w:tblPrEx>
        <w:trPr>
          <w:gridAfter w:val="1"/>
          <w:wAfter w:w="144" w:type="dxa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F6B" w14:textId="77777777" w:rsidR="00D37765" w:rsidRPr="008C7F22" w:rsidRDefault="00D37765" w:rsidP="0088276C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886" w14:textId="77777777" w:rsidR="00D37765" w:rsidRPr="008C7F22" w:rsidRDefault="00D37765" w:rsidP="00882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стенда, отражающего актуальные вопросы по предупреждению коррупции:</w:t>
            </w:r>
          </w:p>
          <w:p w14:paraId="0D7BD6C7" w14:textId="77777777" w:rsidR="00D37765" w:rsidRPr="008C7F22" w:rsidRDefault="00D37765" w:rsidP="0088276C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информация о нормативных правовых актах и локальных правовых актах организации в сфере противодействия коррупции;</w:t>
            </w:r>
          </w:p>
          <w:p w14:paraId="62EB3AC7" w14:textId="77777777" w:rsidR="00D37765" w:rsidRPr="008C7F22" w:rsidRDefault="00D37765" w:rsidP="0088276C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организации;</w:t>
            </w:r>
          </w:p>
          <w:p w14:paraId="753ABDC1" w14:textId="77777777" w:rsidR="00D37765" w:rsidRPr="008C7F22" w:rsidRDefault="00D37765" w:rsidP="0088276C">
            <w:pPr>
              <w:spacing w:after="0" w:line="240" w:lineRule="auto"/>
              <w:ind w:firstLine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«телефон доверия»; </w:t>
            </w:r>
          </w:p>
          <w:p w14:paraId="698E90AB" w14:textId="77777777" w:rsidR="00D37765" w:rsidRPr="008C7F22" w:rsidRDefault="00D37765" w:rsidP="0088276C">
            <w:pPr>
              <w:spacing w:after="0" w:line="240" w:lineRule="auto"/>
              <w:ind w:firstLine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14:paraId="1D50DE31" w14:textId="77777777" w:rsidR="00D37765" w:rsidRPr="008C7F22" w:rsidRDefault="00D37765" w:rsidP="0088276C">
            <w:pPr>
              <w:spacing w:after="0" w:line="240" w:lineRule="auto"/>
              <w:ind w:firstLine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14:paraId="4268D11F" w14:textId="77777777" w:rsidR="00D37765" w:rsidRPr="008C7F22" w:rsidRDefault="00D37765" w:rsidP="0088276C">
            <w:pPr>
              <w:spacing w:after="0" w:line="240" w:lineRule="auto"/>
              <w:ind w:firstLine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bCs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14:paraId="4A2B6B80" w14:textId="77777777" w:rsidR="00D37765" w:rsidRPr="008C7F22" w:rsidRDefault="00D37765" w:rsidP="0088276C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426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5029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68F" w14:textId="6D5F6B9F" w:rsidR="00D37765" w:rsidRPr="008C7F22" w:rsidRDefault="00632CF0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AD7" w14:textId="77777777" w:rsidR="00D37765" w:rsidRPr="008C7F22" w:rsidRDefault="00237378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3B7" w14:textId="77777777" w:rsidR="00D37765" w:rsidRPr="008C7F22" w:rsidRDefault="00D37765" w:rsidP="0088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026165" w14:textId="77777777" w:rsidR="00D37765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655F2F30" w14:textId="77777777" w:rsidR="00D37765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0FA239EE" w14:textId="77777777" w:rsidR="00D37765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5D950BBE" w14:textId="77777777" w:rsidR="00D37765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39F05F46" w14:textId="77777777" w:rsidR="00D37765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5583E5CF" w14:textId="77777777" w:rsidR="00D37765" w:rsidRPr="008C7F22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401406D3" w14:textId="77777777" w:rsidR="00D37765" w:rsidRPr="008C7F22" w:rsidRDefault="00D37765" w:rsidP="00D3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15539" w:type="dxa"/>
        <w:tblInd w:w="-187" w:type="dxa"/>
        <w:tblLook w:val="04A0" w:firstRow="1" w:lastRow="0" w:firstColumn="1" w:lastColumn="0" w:noHBand="0" w:noVBand="1"/>
      </w:tblPr>
      <w:tblGrid>
        <w:gridCol w:w="5264"/>
        <w:gridCol w:w="2568"/>
        <w:gridCol w:w="2569"/>
        <w:gridCol w:w="2569"/>
        <w:gridCol w:w="2569"/>
      </w:tblGrid>
      <w:tr w:rsidR="00D37765" w:rsidRPr="008C7F22" w14:paraId="4A21F27A" w14:textId="77777777" w:rsidTr="0088276C">
        <w:tc>
          <w:tcPr>
            <w:tcW w:w="5264" w:type="dxa"/>
          </w:tcPr>
          <w:p w14:paraId="5B569136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14:paraId="230DA62D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569" w:type="dxa"/>
          </w:tcPr>
          <w:p w14:paraId="5DACD2DB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065B9930" w14:textId="77777777" w:rsidTr="0088276C">
        <w:tc>
          <w:tcPr>
            <w:tcW w:w="5264" w:type="dxa"/>
          </w:tcPr>
          <w:p w14:paraId="136000C6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650A6639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14:paraId="5B007EAF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14:paraId="3D08E195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14:paraId="18C2DB16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D37765" w:rsidRPr="008C7F22" w14:paraId="51E5C47C" w14:textId="77777777" w:rsidTr="0088276C">
        <w:tc>
          <w:tcPr>
            <w:tcW w:w="5264" w:type="dxa"/>
          </w:tcPr>
          <w:p w14:paraId="031070C7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Максимум баллов по разделу</w:t>
            </w:r>
          </w:p>
        </w:tc>
        <w:tc>
          <w:tcPr>
            <w:tcW w:w="2568" w:type="dxa"/>
          </w:tcPr>
          <w:p w14:paraId="28C32776" w14:textId="1901E995" w:rsidR="00D37765" w:rsidRPr="008C7F22" w:rsidRDefault="0045191D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2569" w:type="dxa"/>
          </w:tcPr>
          <w:p w14:paraId="61CD90F1" w14:textId="6402E685" w:rsidR="00D37765" w:rsidRPr="008C7F22" w:rsidRDefault="007D46AD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14:paraId="263E4B70" w14:textId="4661588E" w:rsidR="00D37765" w:rsidRPr="008C7F22" w:rsidRDefault="00DB2649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9" w:type="dxa"/>
          </w:tcPr>
          <w:p w14:paraId="3EE0D204" w14:textId="2C69A347" w:rsidR="00D37765" w:rsidRPr="008C7F22" w:rsidRDefault="0045191D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  <w:tr w:rsidR="003F0C9F" w:rsidRPr="008C7F22" w14:paraId="4C34898B" w14:textId="77777777" w:rsidTr="0088276C">
        <w:tc>
          <w:tcPr>
            <w:tcW w:w="5264" w:type="dxa"/>
          </w:tcPr>
          <w:p w14:paraId="76AFAB80" w14:textId="77777777" w:rsidR="003F0C9F" w:rsidRPr="007D46AD" w:rsidRDefault="003F0C9F" w:rsidP="007D46AD">
            <w:pPr>
              <w:pStyle w:val="af6"/>
            </w:pPr>
            <w:r w:rsidRPr="007D46AD">
              <w:t>Муниципальное межпоселенческое бюджетное учреждение культуры</w:t>
            </w:r>
          </w:p>
          <w:p w14:paraId="4C534144" w14:textId="77777777" w:rsidR="003F0C9F" w:rsidRPr="008C7F22" w:rsidRDefault="003F0C9F" w:rsidP="007D46AD">
            <w:pPr>
              <w:pStyle w:val="af6"/>
            </w:pPr>
            <w:r w:rsidRPr="007D46AD">
              <w:t>«Централизованная клубная система»                       Домбаровского района</w:t>
            </w:r>
          </w:p>
        </w:tc>
        <w:tc>
          <w:tcPr>
            <w:tcW w:w="2568" w:type="dxa"/>
          </w:tcPr>
          <w:p w14:paraId="30FB999B" w14:textId="3515286C" w:rsidR="003F0C9F" w:rsidRPr="008C7F22" w:rsidRDefault="0045191D" w:rsidP="003F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2569" w:type="dxa"/>
          </w:tcPr>
          <w:p w14:paraId="3F40A939" w14:textId="17A62F5F" w:rsidR="003F0C9F" w:rsidRPr="003F0C9F" w:rsidRDefault="003F0C9F" w:rsidP="00F0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14:paraId="2EA8C859" w14:textId="5272BDE1" w:rsidR="003F0C9F" w:rsidRPr="008C7F22" w:rsidRDefault="003F0C9F" w:rsidP="00F0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9" w:type="dxa"/>
          </w:tcPr>
          <w:p w14:paraId="1C1AD39A" w14:textId="41FCFA62" w:rsidR="003F0C9F" w:rsidRPr="008C7F22" w:rsidRDefault="0045191D" w:rsidP="00F0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</w:tbl>
    <w:p w14:paraId="168D8818" w14:textId="77777777" w:rsidR="00D37765" w:rsidRPr="008C7F22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4EAAB817" w14:textId="77777777" w:rsidR="00D37765" w:rsidRPr="008C7F22" w:rsidRDefault="00D37765" w:rsidP="00D37765">
      <w:pPr>
        <w:rPr>
          <w:rFonts w:ascii="Times New Roman" w:hAnsi="Times New Roman" w:cs="Times New Roman"/>
          <w:sz w:val="24"/>
          <w:szCs w:val="24"/>
        </w:rPr>
        <w:sectPr w:rsidR="00D37765" w:rsidRPr="008C7F22" w:rsidSect="0088276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06652D1D" w14:textId="77777777" w:rsidR="00D37765" w:rsidRPr="008C7F22" w:rsidRDefault="00D37765" w:rsidP="00D377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C7F22">
        <w:rPr>
          <w:rFonts w:ascii="Times New Roman" w:hAnsi="Times New Roman" w:cs="Times New Roman"/>
          <w:bCs/>
          <w:sz w:val="24"/>
          <w:szCs w:val="24"/>
        </w:rPr>
        <w:lastRenderedPageBreak/>
        <w:t>21</w:t>
      </w:r>
    </w:p>
    <w:p w14:paraId="72807472" w14:textId="77777777" w:rsidR="00D37765" w:rsidRPr="008C7F22" w:rsidRDefault="00D37765" w:rsidP="00D377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5001B1F" w14:textId="77777777" w:rsidR="00D37765" w:rsidRPr="008C7F22" w:rsidRDefault="00D37765" w:rsidP="00D3776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C7F22">
        <w:rPr>
          <w:rFonts w:ascii="Times New Roman" w:hAnsi="Times New Roman" w:cs="Times New Roman"/>
          <w:bCs/>
          <w:sz w:val="24"/>
          <w:szCs w:val="24"/>
        </w:rPr>
        <w:t>Приложение № 2 к Методике</w:t>
      </w:r>
    </w:p>
    <w:p w14:paraId="301D48B5" w14:textId="77777777" w:rsidR="00D37765" w:rsidRPr="008C7F22" w:rsidRDefault="00D37765" w:rsidP="00D37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B166D" w14:textId="77777777" w:rsidR="00D37765" w:rsidRDefault="00D37765" w:rsidP="00D377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F22">
        <w:rPr>
          <w:rFonts w:ascii="Times New Roman" w:hAnsi="Times New Roman" w:cs="Times New Roman"/>
          <w:sz w:val="24"/>
          <w:szCs w:val="24"/>
        </w:rPr>
        <w:t>ФОРМУЛЯР</w:t>
      </w:r>
    </w:p>
    <w:p w14:paraId="0318492A" w14:textId="77777777" w:rsidR="00913A23" w:rsidRDefault="00913A23" w:rsidP="00D377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B8395" w14:textId="77777777" w:rsidR="00913A23" w:rsidRPr="00947806" w:rsidRDefault="00913A23" w:rsidP="00913A23">
      <w:pPr>
        <w:jc w:val="center"/>
        <w:rPr>
          <w:b/>
        </w:rPr>
      </w:pPr>
      <w:r w:rsidRPr="00947806">
        <w:rPr>
          <w:b/>
        </w:rPr>
        <w:t>Муниципальное межпоселенческое бюджетное учреждение культуры</w:t>
      </w:r>
    </w:p>
    <w:p w14:paraId="15B3D53C" w14:textId="77777777" w:rsidR="00913A23" w:rsidRPr="008C7F22" w:rsidRDefault="00913A23" w:rsidP="00913A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806">
        <w:rPr>
          <w:b/>
        </w:rPr>
        <w:t>«Централизованная клубная система»</w:t>
      </w:r>
      <w:r>
        <w:rPr>
          <w:b/>
        </w:rPr>
        <w:t xml:space="preserve"> Домбаровского района</w:t>
      </w:r>
    </w:p>
    <w:p w14:paraId="2F080AB5" w14:textId="77777777" w:rsidR="00D37765" w:rsidRPr="008C7F22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"/>
        <w:gridCol w:w="5142"/>
        <w:gridCol w:w="4105"/>
      </w:tblGrid>
      <w:tr w:rsidR="00D37765" w:rsidRPr="008C7F22" w14:paraId="23906B94" w14:textId="77777777" w:rsidTr="0088276C">
        <w:tc>
          <w:tcPr>
            <w:tcW w:w="665" w:type="dxa"/>
          </w:tcPr>
          <w:p w14:paraId="628F8629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42" w:type="dxa"/>
          </w:tcPr>
          <w:p w14:paraId="371ACCE1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105" w:type="dxa"/>
          </w:tcPr>
          <w:p w14:paraId="1A32A27E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D37765" w:rsidRPr="008C7F22" w14:paraId="09A3E17C" w14:textId="77777777" w:rsidTr="0088276C">
        <w:tc>
          <w:tcPr>
            <w:tcW w:w="9912" w:type="dxa"/>
            <w:gridSpan w:val="3"/>
          </w:tcPr>
          <w:p w14:paraId="767BE241" w14:textId="1787324A" w:rsidR="00D37765" w:rsidRPr="008C7F22" w:rsidRDefault="00830F26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Детский сад «Солнышко №2»</w:t>
            </w:r>
          </w:p>
        </w:tc>
      </w:tr>
      <w:tr w:rsidR="00D37765" w:rsidRPr="008C7F22" w14:paraId="3C9EDDAB" w14:textId="77777777" w:rsidTr="0088276C">
        <w:tc>
          <w:tcPr>
            <w:tcW w:w="665" w:type="dxa"/>
          </w:tcPr>
          <w:p w14:paraId="6F0E0DE9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2" w:type="dxa"/>
          </w:tcPr>
          <w:p w14:paraId="0938A8DF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форма организации</w:t>
            </w:r>
          </w:p>
        </w:tc>
        <w:tc>
          <w:tcPr>
            <w:tcW w:w="4105" w:type="dxa"/>
          </w:tcPr>
          <w:p w14:paraId="5DB324FD" w14:textId="77777777" w:rsidR="00D37765" w:rsidRPr="008E199B" w:rsidRDefault="008E199B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D37765" w:rsidRPr="008C7F22" w14:paraId="6A7328AC" w14:textId="77777777" w:rsidTr="0088276C">
        <w:tc>
          <w:tcPr>
            <w:tcW w:w="665" w:type="dxa"/>
          </w:tcPr>
          <w:p w14:paraId="35AAC835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2" w:type="dxa"/>
          </w:tcPr>
          <w:p w14:paraId="73CF5FFC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</w:tcPr>
          <w:p w14:paraId="75A2325E" w14:textId="38D16838" w:rsidR="00D37765" w:rsidRPr="008C7F22" w:rsidRDefault="0045191D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Тургунова Наталья Николаевна</w:t>
            </w:r>
          </w:p>
        </w:tc>
      </w:tr>
      <w:tr w:rsidR="00D37765" w:rsidRPr="008C7F22" w14:paraId="645285C6" w14:textId="77777777" w:rsidTr="0088276C">
        <w:tc>
          <w:tcPr>
            <w:tcW w:w="665" w:type="dxa"/>
          </w:tcPr>
          <w:p w14:paraId="5EEC374F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2" w:type="dxa"/>
          </w:tcPr>
          <w:p w14:paraId="2712AFF6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Адрес интернет-сайта организации </w:t>
            </w:r>
          </w:p>
        </w:tc>
        <w:tc>
          <w:tcPr>
            <w:tcW w:w="4105" w:type="dxa"/>
          </w:tcPr>
          <w:p w14:paraId="12F5372D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1C8031D6" w14:textId="77777777" w:rsidTr="0088276C">
        <w:tc>
          <w:tcPr>
            <w:tcW w:w="665" w:type="dxa"/>
          </w:tcPr>
          <w:p w14:paraId="4CE2E142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2" w:type="dxa"/>
          </w:tcPr>
          <w:p w14:paraId="36E88322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</w:tcPr>
          <w:p w14:paraId="10FB873F" w14:textId="16BC6B58" w:rsidR="00D37765" w:rsidRPr="008C7F22" w:rsidRDefault="00830F26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7765" w:rsidRPr="008C7F22" w14:paraId="24EAE78B" w14:textId="77777777" w:rsidTr="0088276C">
        <w:tc>
          <w:tcPr>
            <w:tcW w:w="665" w:type="dxa"/>
          </w:tcPr>
          <w:p w14:paraId="7D04B030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2" w:type="dxa"/>
          </w:tcPr>
          <w:p w14:paraId="37E80C49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w="4105" w:type="dxa"/>
          </w:tcPr>
          <w:p w14:paraId="61C973C3" w14:textId="77777777" w:rsidR="0091444C" w:rsidRDefault="00830F26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Тургунова Наталья Николаевна</w:t>
            </w:r>
          </w:p>
          <w:p w14:paraId="07D40D32" w14:textId="77777777" w:rsidR="00830F26" w:rsidRDefault="00830F26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89878623100</w:t>
            </w:r>
          </w:p>
          <w:p w14:paraId="5C2C2742" w14:textId="47FAE939" w:rsidR="00830F26" w:rsidRPr="00830F26" w:rsidRDefault="00830F26" w:rsidP="008827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turgunovabk@mail.ru</w:t>
            </w:r>
          </w:p>
        </w:tc>
      </w:tr>
      <w:tr w:rsidR="00D37765" w:rsidRPr="008C7F22" w14:paraId="71BA2B0D" w14:textId="77777777" w:rsidTr="00732F6A">
        <w:trPr>
          <w:trHeight w:val="719"/>
        </w:trPr>
        <w:tc>
          <w:tcPr>
            <w:tcW w:w="665" w:type="dxa"/>
          </w:tcPr>
          <w:p w14:paraId="62C18DCB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2" w:type="dxa"/>
          </w:tcPr>
          <w:p w14:paraId="36699DD5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«Телефон доверия» организации</w:t>
            </w:r>
          </w:p>
        </w:tc>
        <w:tc>
          <w:tcPr>
            <w:tcW w:w="4105" w:type="dxa"/>
          </w:tcPr>
          <w:p w14:paraId="0CD8BC3D" w14:textId="60F83125" w:rsidR="00D37765" w:rsidRPr="0091444C" w:rsidRDefault="00830F26" w:rsidP="0091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8(35367)24-7-36</w:t>
            </w:r>
          </w:p>
        </w:tc>
      </w:tr>
      <w:tr w:rsidR="00D37765" w:rsidRPr="008C7F22" w14:paraId="69FBAF31" w14:textId="77777777" w:rsidTr="0088276C">
        <w:tc>
          <w:tcPr>
            <w:tcW w:w="665" w:type="dxa"/>
          </w:tcPr>
          <w:p w14:paraId="0E128916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2" w:type="dxa"/>
          </w:tcPr>
          <w:p w14:paraId="7821D21A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w="4105" w:type="dxa"/>
          </w:tcPr>
          <w:p w14:paraId="448629BA" w14:textId="2C825293" w:rsidR="00D37765" w:rsidRPr="003F0C9F" w:rsidRDefault="00830F26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765" w:rsidRPr="008C7F22" w14:paraId="0B4B19D4" w14:textId="77777777" w:rsidTr="0088276C">
        <w:tc>
          <w:tcPr>
            <w:tcW w:w="9912" w:type="dxa"/>
            <w:gridSpan w:val="3"/>
          </w:tcPr>
          <w:p w14:paraId="777CD6D8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D37765" w:rsidRPr="008C7F22" w14:paraId="241C434D" w14:textId="77777777" w:rsidTr="0088276C">
        <w:tc>
          <w:tcPr>
            <w:tcW w:w="665" w:type="dxa"/>
          </w:tcPr>
          <w:p w14:paraId="5B2A8925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42" w:type="dxa"/>
          </w:tcPr>
          <w:p w14:paraId="09DC33F3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</w:tcPr>
          <w:p w14:paraId="5FC1AD25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Статьи УК РФ, по которым возбуждено дело, краткое описание обстоятельств</w:t>
            </w:r>
          </w:p>
        </w:tc>
      </w:tr>
      <w:tr w:rsidR="00D37765" w:rsidRPr="008C7F22" w14:paraId="618A7D33" w14:textId="77777777" w:rsidTr="0088276C">
        <w:tc>
          <w:tcPr>
            <w:tcW w:w="665" w:type="dxa"/>
          </w:tcPr>
          <w:p w14:paraId="6B4EB929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14:paraId="46225214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2DB3B098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37B2D429" w14:textId="77777777" w:rsidTr="0088276C">
        <w:tc>
          <w:tcPr>
            <w:tcW w:w="665" w:type="dxa"/>
          </w:tcPr>
          <w:p w14:paraId="18F20065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14:paraId="1705E7A1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5893C329" w14:textId="77777777" w:rsidR="00D37765" w:rsidRPr="008C7F22" w:rsidRDefault="00D37765" w:rsidP="0088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201AF" w14:textId="77777777" w:rsidR="00D37765" w:rsidRPr="008C7F22" w:rsidRDefault="00D37765" w:rsidP="00D3776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"/>
        <w:gridCol w:w="2282"/>
        <w:gridCol w:w="2283"/>
        <w:gridCol w:w="2283"/>
        <w:gridCol w:w="2288"/>
      </w:tblGrid>
      <w:tr w:rsidR="00D37765" w:rsidRPr="008C7F22" w14:paraId="5857B403" w14:textId="77777777" w:rsidTr="0088276C">
        <w:tc>
          <w:tcPr>
            <w:tcW w:w="9912" w:type="dxa"/>
            <w:gridSpan w:val="5"/>
          </w:tcPr>
          <w:p w14:paraId="308779C8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оценки эффективности деятельности по предупреждению коррупции </w:t>
            </w:r>
          </w:p>
        </w:tc>
      </w:tr>
      <w:tr w:rsidR="00D37765" w:rsidRPr="008C7F22" w14:paraId="6D478A71" w14:textId="77777777" w:rsidTr="0088276C">
        <w:tc>
          <w:tcPr>
            <w:tcW w:w="776" w:type="dxa"/>
            <w:vMerge w:val="restart"/>
          </w:tcPr>
          <w:p w14:paraId="37A1C66F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6848" w:type="dxa"/>
            <w:gridSpan w:val="3"/>
          </w:tcPr>
          <w:p w14:paraId="54466704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288" w:type="dxa"/>
          </w:tcPr>
          <w:p w14:paraId="2BEAE45D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5617AE29" w14:textId="77777777" w:rsidTr="0088276C">
        <w:tc>
          <w:tcPr>
            <w:tcW w:w="776" w:type="dxa"/>
            <w:vMerge/>
          </w:tcPr>
          <w:p w14:paraId="6C96F5E7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76648BA3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14:paraId="0A4DDBA3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</w:tcPr>
          <w:p w14:paraId="67EFB396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14:paraId="71C9643F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D37765" w:rsidRPr="008C7F22" w14:paraId="46D38B22" w14:textId="77777777" w:rsidTr="0088276C">
        <w:tc>
          <w:tcPr>
            <w:tcW w:w="776" w:type="dxa"/>
          </w:tcPr>
          <w:p w14:paraId="65813CAD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2" w:type="dxa"/>
          </w:tcPr>
          <w:p w14:paraId="2A019443" w14:textId="77777777" w:rsidR="00D37765" w:rsidRPr="008C7F22" w:rsidRDefault="003F0C9F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3A2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83" w:type="dxa"/>
          </w:tcPr>
          <w:p w14:paraId="19A198E5" w14:textId="77777777" w:rsidR="00D37765" w:rsidRPr="003F0C9F" w:rsidRDefault="003F0C9F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83" w:type="dxa"/>
          </w:tcPr>
          <w:p w14:paraId="677358C3" w14:textId="77777777" w:rsidR="00D37765" w:rsidRPr="008C7F22" w:rsidRDefault="003F0C9F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8" w:type="dxa"/>
          </w:tcPr>
          <w:p w14:paraId="4F212D4C" w14:textId="77777777" w:rsidR="00D37765" w:rsidRPr="008C7F22" w:rsidRDefault="00913A23" w:rsidP="0091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37765" w:rsidRPr="008C7F22" w14:paraId="353BD23B" w14:textId="77777777" w:rsidTr="0088276C">
        <w:tc>
          <w:tcPr>
            <w:tcW w:w="776" w:type="dxa"/>
          </w:tcPr>
          <w:p w14:paraId="3C8D7EFA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2" w:type="dxa"/>
          </w:tcPr>
          <w:p w14:paraId="1B4D1EAE" w14:textId="296D0969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89EB53A" w14:textId="2A1C84E2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B9B5EDD" w14:textId="4C3E6BB4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2933A9A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5CA6F4F7" w14:textId="77777777" w:rsidTr="0088276C">
        <w:tc>
          <w:tcPr>
            <w:tcW w:w="776" w:type="dxa"/>
          </w:tcPr>
          <w:p w14:paraId="52FCE252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2" w:type="dxa"/>
          </w:tcPr>
          <w:p w14:paraId="4A83492B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99AC73F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1DA8073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67E76F9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1FFFC39A" w14:textId="77777777" w:rsidTr="0088276C">
        <w:tc>
          <w:tcPr>
            <w:tcW w:w="776" w:type="dxa"/>
          </w:tcPr>
          <w:p w14:paraId="0C107EA7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82" w:type="dxa"/>
          </w:tcPr>
          <w:p w14:paraId="6FD774C1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7A6F0C6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A6F9BB2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6B4C53E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3DDEEBAD" w14:textId="77777777" w:rsidTr="0088276C">
        <w:tc>
          <w:tcPr>
            <w:tcW w:w="776" w:type="dxa"/>
          </w:tcPr>
          <w:p w14:paraId="31FFA9E3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825331F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626F4F2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F8FA2BC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462D053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67CBD6A6" w14:textId="77777777" w:rsidTr="0088276C">
        <w:tc>
          <w:tcPr>
            <w:tcW w:w="776" w:type="dxa"/>
          </w:tcPr>
          <w:p w14:paraId="2C04186D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429D980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489DD6A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8000425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3ABFB13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65" w:rsidRPr="008C7F22" w14:paraId="7DDD5D16" w14:textId="77777777" w:rsidTr="0088276C">
        <w:tc>
          <w:tcPr>
            <w:tcW w:w="776" w:type="dxa"/>
          </w:tcPr>
          <w:p w14:paraId="11F69AD7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C9ED93C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500B64D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75E8A33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0E8CBC1" w14:textId="77777777" w:rsidR="00D37765" w:rsidRPr="008C7F22" w:rsidRDefault="00D37765" w:rsidP="0088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91B1E" w14:textId="77777777" w:rsidR="00D37765" w:rsidRPr="008C7F22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7FA21228" w14:textId="77777777" w:rsidR="00D37765" w:rsidRPr="008C7F22" w:rsidRDefault="00D37765" w:rsidP="00D37765">
      <w:pPr>
        <w:rPr>
          <w:rFonts w:ascii="Times New Roman" w:hAnsi="Times New Roman" w:cs="Times New Roman"/>
          <w:sz w:val="24"/>
          <w:szCs w:val="24"/>
        </w:rPr>
        <w:sectPr w:rsidR="00D37765" w:rsidRPr="008C7F22" w:rsidSect="0088276C">
          <w:pgSz w:w="11906" w:h="16838"/>
          <w:pgMar w:top="567" w:right="680" w:bottom="680" w:left="1304" w:header="709" w:footer="709" w:gutter="0"/>
          <w:cols w:space="708"/>
          <w:docGrid w:linePitch="360"/>
        </w:sectPr>
      </w:pPr>
    </w:p>
    <w:p w14:paraId="079F7495" w14:textId="77777777" w:rsidR="00D37765" w:rsidRPr="008C7F22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0B4828E9" w14:textId="77777777" w:rsidR="00D37765" w:rsidRPr="008C7F22" w:rsidRDefault="00D37765" w:rsidP="00D37765">
      <w:pPr>
        <w:rPr>
          <w:rFonts w:ascii="Times New Roman" w:hAnsi="Times New Roman" w:cs="Times New Roman"/>
          <w:sz w:val="24"/>
          <w:szCs w:val="24"/>
        </w:rPr>
      </w:pPr>
    </w:p>
    <w:p w14:paraId="6A562FA2" w14:textId="77777777" w:rsidR="0088276C" w:rsidRDefault="0088276C"/>
    <w:sectPr w:rsidR="0088276C" w:rsidSect="0088276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681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C89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DA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1E6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CC5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2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841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83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A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BC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9671C"/>
    <w:multiLevelType w:val="hybridMultilevel"/>
    <w:tmpl w:val="EF80B722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3" w15:restartNumberingAfterBreak="0">
    <w:nsid w:val="141656E9"/>
    <w:multiLevelType w:val="multilevel"/>
    <w:tmpl w:val="FB5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CB3782B"/>
    <w:multiLevelType w:val="hybridMultilevel"/>
    <w:tmpl w:val="2FBC87F8"/>
    <w:lvl w:ilvl="0" w:tplc="7D025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0C66AD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1A257C7"/>
    <w:multiLevelType w:val="hybridMultilevel"/>
    <w:tmpl w:val="E5C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A56CFD"/>
    <w:multiLevelType w:val="hybridMultilevel"/>
    <w:tmpl w:val="F948D1A0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03B79"/>
    <w:multiLevelType w:val="hybridMultilevel"/>
    <w:tmpl w:val="65EA5CB8"/>
    <w:lvl w:ilvl="0" w:tplc="960E42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438721020">
    <w:abstractNumId w:val="26"/>
  </w:num>
  <w:num w:numId="2" w16cid:durableId="1095513964">
    <w:abstractNumId w:val="12"/>
  </w:num>
  <w:num w:numId="3" w16cid:durableId="1011487091">
    <w:abstractNumId w:val="20"/>
  </w:num>
  <w:num w:numId="4" w16cid:durableId="674113577">
    <w:abstractNumId w:val="21"/>
  </w:num>
  <w:num w:numId="5" w16cid:durableId="1210455384">
    <w:abstractNumId w:val="19"/>
  </w:num>
  <w:num w:numId="6" w16cid:durableId="1164201200">
    <w:abstractNumId w:val="23"/>
  </w:num>
  <w:num w:numId="7" w16cid:durableId="1306857358">
    <w:abstractNumId w:val="24"/>
  </w:num>
  <w:num w:numId="8" w16cid:durableId="1637564619">
    <w:abstractNumId w:val="14"/>
  </w:num>
  <w:num w:numId="9" w16cid:durableId="1818452595">
    <w:abstractNumId w:val="11"/>
  </w:num>
  <w:num w:numId="10" w16cid:durableId="128331182">
    <w:abstractNumId w:val="25"/>
  </w:num>
  <w:num w:numId="11" w16cid:durableId="638921774">
    <w:abstractNumId w:val="17"/>
  </w:num>
  <w:num w:numId="12" w16cid:durableId="1710492816">
    <w:abstractNumId w:val="16"/>
  </w:num>
  <w:num w:numId="13" w16cid:durableId="1384018889">
    <w:abstractNumId w:val="15"/>
  </w:num>
  <w:num w:numId="14" w16cid:durableId="119230790">
    <w:abstractNumId w:val="13"/>
  </w:num>
  <w:num w:numId="15" w16cid:durableId="1134252292">
    <w:abstractNumId w:val="10"/>
  </w:num>
  <w:num w:numId="16" w16cid:durableId="114174619">
    <w:abstractNumId w:val="18"/>
  </w:num>
  <w:num w:numId="17" w16cid:durableId="377557479">
    <w:abstractNumId w:val="9"/>
  </w:num>
  <w:num w:numId="18" w16cid:durableId="7567258">
    <w:abstractNumId w:val="7"/>
  </w:num>
  <w:num w:numId="19" w16cid:durableId="1408187064">
    <w:abstractNumId w:val="6"/>
  </w:num>
  <w:num w:numId="20" w16cid:durableId="1732385457">
    <w:abstractNumId w:val="5"/>
  </w:num>
  <w:num w:numId="21" w16cid:durableId="981346114">
    <w:abstractNumId w:val="4"/>
  </w:num>
  <w:num w:numId="22" w16cid:durableId="2100638416">
    <w:abstractNumId w:val="8"/>
  </w:num>
  <w:num w:numId="23" w16cid:durableId="664213438">
    <w:abstractNumId w:val="3"/>
  </w:num>
  <w:num w:numId="24" w16cid:durableId="489366290">
    <w:abstractNumId w:val="2"/>
  </w:num>
  <w:num w:numId="25" w16cid:durableId="607658496">
    <w:abstractNumId w:val="1"/>
  </w:num>
  <w:num w:numId="26" w16cid:durableId="1435056374">
    <w:abstractNumId w:val="0"/>
  </w:num>
  <w:num w:numId="27" w16cid:durableId="1652367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707807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9768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2631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65"/>
    <w:rsid w:val="000A5319"/>
    <w:rsid w:val="001C530E"/>
    <w:rsid w:val="001E3B4E"/>
    <w:rsid w:val="001F7409"/>
    <w:rsid w:val="00237378"/>
    <w:rsid w:val="002823D2"/>
    <w:rsid w:val="003F0C9F"/>
    <w:rsid w:val="0045191D"/>
    <w:rsid w:val="004D33F2"/>
    <w:rsid w:val="00632CF0"/>
    <w:rsid w:val="00732F6A"/>
    <w:rsid w:val="007D46AD"/>
    <w:rsid w:val="00830F26"/>
    <w:rsid w:val="0088276C"/>
    <w:rsid w:val="008B0F60"/>
    <w:rsid w:val="008E199B"/>
    <w:rsid w:val="00913A23"/>
    <w:rsid w:val="0091444C"/>
    <w:rsid w:val="009212D7"/>
    <w:rsid w:val="00AE3BAB"/>
    <w:rsid w:val="00D37765"/>
    <w:rsid w:val="00DB2649"/>
    <w:rsid w:val="00D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E654"/>
  <w15:docId w15:val="{37A64B78-452F-406B-801E-BF51F3C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BAB"/>
  </w:style>
  <w:style w:type="paragraph" w:styleId="1">
    <w:name w:val="heading 1"/>
    <w:basedOn w:val="a"/>
    <w:link w:val="10"/>
    <w:uiPriority w:val="9"/>
    <w:qFormat/>
    <w:rsid w:val="00D37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37765"/>
    <w:pPr>
      <w:keepNext/>
      <w:keepLines/>
      <w:spacing w:before="40" w:after="0" w:line="287" w:lineRule="auto"/>
      <w:ind w:left="1349" w:firstLine="672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D37765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a3">
    <w:name w:val="List Paragraph"/>
    <w:basedOn w:val="a"/>
    <w:uiPriority w:val="34"/>
    <w:qFormat/>
    <w:rsid w:val="00D3776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37765"/>
    <w:rPr>
      <w:color w:val="0000FF" w:themeColor="hyperlink"/>
      <w:u w:val="single"/>
    </w:rPr>
  </w:style>
  <w:style w:type="paragraph" w:customStyle="1" w:styleId="ConsPlusNormal">
    <w:name w:val="ConsPlusNormal"/>
    <w:rsid w:val="00D37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37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D37765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37765"/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paragraph" w:styleId="a7">
    <w:name w:val="footer"/>
    <w:basedOn w:val="a"/>
    <w:link w:val="a8"/>
    <w:uiPriority w:val="99"/>
    <w:rsid w:val="00D37765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37765"/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customStyle="1" w:styleId="a9">
    <w:name w:val="Текст сноски Знак"/>
    <w:basedOn w:val="a0"/>
    <w:link w:val="aa"/>
    <w:uiPriority w:val="99"/>
    <w:semiHidden/>
    <w:rsid w:val="00D37765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styleId="aa">
    <w:name w:val="footnote text"/>
    <w:basedOn w:val="a"/>
    <w:link w:val="a9"/>
    <w:uiPriority w:val="99"/>
    <w:semiHidden/>
    <w:rsid w:val="00D37765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D37765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styleId="ac">
    <w:name w:val="Balloon Text"/>
    <w:basedOn w:val="a"/>
    <w:link w:val="ab"/>
    <w:uiPriority w:val="99"/>
    <w:semiHidden/>
    <w:rsid w:val="00D37765"/>
    <w:pPr>
      <w:spacing w:after="0" w:line="240" w:lineRule="auto"/>
      <w:ind w:left="1349" w:firstLine="672"/>
      <w:jc w:val="both"/>
    </w:pPr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3776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e">
    <w:name w:val="annotation text"/>
    <w:basedOn w:val="a"/>
    <w:link w:val="ad"/>
    <w:uiPriority w:val="99"/>
    <w:semiHidden/>
    <w:rsid w:val="00D37765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11">
    <w:name w:val="Текст примечания Знак1"/>
    <w:basedOn w:val="a0"/>
    <w:uiPriority w:val="99"/>
    <w:semiHidden/>
    <w:rsid w:val="00D37765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37765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0">
    <w:name w:val="annotation subject"/>
    <w:basedOn w:val="ae"/>
    <w:next w:val="ae"/>
    <w:link w:val="af"/>
    <w:uiPriority w:val="99"/>
    <w:semiHidden/>
    <w:rsid w:val="00D37765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D37765"/>
    <w:rPr>
      <w:b/>
      <w:bCs/>
      <w:sz w:val="20"/>
      <w:szCs w:val="20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D3776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endnote text"/>
    <w:basedOn w:val="a"/>
    <w:link w:val="af1"/>
    <w:uiPriority w:val="99"/>
    <w:semiHidden/>
    <w:rsid w:val="00D37765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13">
    <w:name w:val="Текст концевой сноски Знак1"/>
    <w:basedOn w:val="a0"/>
    <w:uiPriority w:val="99"/>
    <w:semiHidden/>
    <w:rsid w:val="00D37765"/>
    <w:rPr>
      <w:sz w:val="20"/>
      <w:szCs w:val="20"/>
    </w:rPr>
  </w:style>
  <w:style w:type="paragraph" w:customStyle="1" w:styleId="ConsPlusNonformat">
    <w:name w:val="ConsPlusNonformat"/>
    <w:rsid w:val="00D37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uiPriority w:val="99"/>
    <w:rsid w:val="00D37765"/>
    <w:rPr>
      <w:rFonts w:cs="Times New Roman"/>
    </w:rPr>
  </w:style>
  <w:style w:type="character" w:customStyle="1" w:styleId="nobr">
    <w:name w:val="nobr"/>
    <w:rsid w:val="00D37765"/>
    <w:rPr>
      <w:rFonts w:cs="Times New Roman"/>
    </w:rPr>
  </w:style>
  <w:style w:type="paragraph" w:styleId="af3">
    <w:name w:val="Body Text"/>
    <w:basedOn w:val="a"/>
    <w:link w:val="af4"/>
    <w:uiPriority w:val="99"/>
    <w:rsid w:val="00D37765"/>
    <w:pPr>
      <w:spacing w:after="120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D37765"/>
    <w:rPr>
      <w:rFonts w:ascii="Calibri" w:eastAsia="Times New Roman" w:hAnsi="Calibri" w:cs="Times New Roman"/>
    </w:rPr>
  </w:style>
  <w:style w:type="character" w:styleId="af5">
    <w:name w:val="FollowedHyperlink"/>
    <w:uiPriority w:val="99"/>
    <w:rsid w:val="00D37765"/>
    <w:rPr>
      <w:rFonts w:cs="Times New Roman"/>
      <w:color w:val="800080"/>
      <w:u w:val="single"/>
    </w:rPr>
  </w:style>
  <w:style w:type="character" w:customStyle="1" w:styleId="newsinfo-value">
    <w:name w:val="news__info-value"/>
    <w:rsid w:val="00D37765"/>
  </w:style>
  <w:style w:type="character" w:customStyle="1" w:styleId="newsinfo-icon">
    <w:name w:val="news__info-icon"/>
    <w:rsid w:val="00D37765"/>
  </w:style>
  <w:style w:type="paragraph" w:customStyle="1" w:styleId="formattext">
    <w:name w:val="formattext"/>
    <w:basedOn w:val="a"/>
    <w:rsid w:val="00D3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37765"/>
  </w:style>
  <w:style w:type="paragraph" w:customStyle="1" w:styleId="Default">
    <w:name w:val="Default"/>
    <w:rsid w:val="00D377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D3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qFormat/>
    <w:rsid w:val="00D3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Без интервала Знак"/>
    <w:link w:val="af6"/>
    <w:locked/>
    <w:rsid w:val="00D37765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D377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F2B1-197E-47DA-A13F-3AAEB233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2023-05-22T11:48:00Z</dcterms:created>
  <dcterms:modified xsi:type="dcterms:W3CDTF">2023-06-01T12:22:00Z</dcterms:modified>
</cp:coreProperties>
</file>